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9D" w:rsidRPr="00126261" w:rsidRDefault="00B3649D" w:rsidP="00126261"/>
    <w:p w:rsidR="00B3649D" w:rsidRDefault="00140CDD" w:rsidP="009133BA">
      <w:pPr>
        <w:ind w:left="-567" w:right="-284"/>
      </w:pPr>
      <w:r>
        <w:t xml:space="preserve">                    </w:t>
      </w:r>
      <w:r w:rsidR="00B3649D">
        <w:t xml:space="preserve">                                                              </w:t>
      </w:r>
      <w:r w:rsidR="002002D5">
        <w:t xml:space="preserve">   </w:t>
      </w:r>
      <w:r w:rsidR="00136522">
        <w:t xml:space="preserve"> </w:t>
      </w:r>
      <w:r w:rsidR="00B3649D">
        <w:t xml:space="preserve"> </w:t>
      </w:r>
      <w:r w:rsidR="00B3649D" w:rsidRPr="00CC13B3">
        <w:rPr>
          <w:noProof/>
        </w:rPr>
        <w:drawing>
          <wp:inline distT="0" distB="0" distL="0" distR="0">
            <wp:extent cx="561975" cy="699836"/>
            <wp:effectExtent l="19050" t="0" r="9525" b="0"/>
            <wp:docPr id="1" name="Рисунок 1" descr="\\192.168.33.101\Obmennik\Администрация - обменник 2014\1-Помощник мэра района\Белоусова Анастасия Юрьевна\герб\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3.101\Obmennik\Администрация - обменник 2014\1-Помощник мэра района\Белоусова Анастасия Юрьевна\герб\герб+.png"/>
                    <pic:cNvPicPr>
                      <a:picLocks noChangeAspect="1" noChangeArrowheads="1"/>
                    </pic:cNvPicPr>
                  </pic:nvPicPr>
                  <pic:blipFill>
                    <a:blip r:embed="rId8" cstate="print"/>
                    <a:srcRect/>
                    <a:stretch>
                      <a:fillRect/>
                    </a:stretch>
                  </pic:blipFill>
                  <pic:spPr bwMode="auto">
                    <a:xfrm>
                      <a:off x="0" y="0"/>
                      <a:ext cx="560306" cy="697758"/>
                    </a:xfrm>
                    <a:prstGeom prst="rect">
                      <a:avLst/>
                    </a:prstGeom>
                    <a:noFill/>
                    <a:ln w="9525">
                      <a:noFill/>
                      <a:miter lim="800000"/>
                      <a:headEnd/>
                      <a:tailEnd/>
                    </a:ln>
                  </pic:spPr>
                </pic:pic>
              </a:graphicData>
            </a:graphic>
          </wp:inline>
        </w:drawing>
      </w:r>
    </w:p>
    <w:p w:rsidR="009B2500" w:rsidRPr="009B2500" w:rsidRDefault="002002D5" w:rsidP="002002D5">
      <w:pPr>
        <w:rPr>
          <w:b/>
        </w:rPr>
      </w:pPr>
      <w:r>
        <w:t xml:space="preserve">                                                                    </w:t>
      </w:r>
      <w:r w:rsidR="009B2500" w:rsidRPr="009B2500">
        <w:rPr>
          <w:b/>
        </w:rPr>
        <w:t>Иркутская область</w:t>
      </w:r>
    </w:p>
    <w:p w:rsidR="009B2500" w:rsidRDefault="009B2500" w:rsidP="009133BA">
      <w:pPr>
        <w:jc w:val="center"/>
        <w:rPr>
          <w:b/>
        </w:rPr>
      </w:pPr>
      <w:r w:rsidRPr="009B2500">
        <w:rPr>
          <w:b/>
        </w:rPr>
        <w:t>Нижнеилимский район</w:t>
      </w:r>
    </w:p>
    <w:p w:rsidR="005211EB" w:rsidRDefault="005211EB" w:rsidP="009133BA">
      <w:pPr>
        <w:jc w:val="center"/>
        <w:rPr>
          <w:b/>
        </w:rPr>
      </w:pPr>
      <w:r>
        <w:rPr>
          <w:b/>
        </w:rPr>
        <w:t>Контрольно-счетная палата</w:t>
      </w:r>
    </w:p>
    <w:p w:rsidR="009B2500" w:rsidRDefault="005211EB" w:rsidP="009133BA">
      <w:pPr>
        <w:pBdr>
          <w:bottom w:val="single" w:sz="12" w:space="1" w:color="auto"/>
        </w:pBdr>
        <w:jc w:val="center"/>
        <w:rPr>
          <w:b/>
        </w:rPr>
      </w:pPr>
      <w:r>
        <w:rPr>
          <w:b/>
        </w:rPr>
        <w:t>Нижн</w:t>
      </w:r>
      <w:r w:rsidR="009133BA">
        <w:rPr>
          <w:b/>
        </w:rPr>
        <w:t>еилимского муниципального района</w:t>
      </w:r>
    </w:p>
    <w:p w:rsidR="001D582C" w:rsidRDefault="001D582C" w:rsidP="009133BA">
      <w:pPr>
        <w:pBdr>
          <w:bottom w:val="single" w:sz="12" w:space="1" w:color="auto"/>
        </w:pBdr>
        <w:jc w:val="center"/>
        <w:rPr>
          <w:b/>
        </w:rPr>
      </w:pPr>
    </w:p>
    <w:p w:rsidR="007120FA" w:rsidRDefault="0071174F" w:rsidP="00984C6C">
      <w:pPr>
        <w:spacing w:line="120" w:lineRule="auto"/>
      </w:pPr>
      <w:r>
        <w:t xml:space="preserve"> </w:t>
      </w:r>
      <w:r w:rsidR="009B2500">
        <w:t>================================================</w:t>
      </w:r>
      <w:r w:rsidR="00936EBD">
        <w:t>====</w:t>
      </w:r>
      <w:r w:rsidR="00D97C77">
        <w:t>==</w:t>
      </w:r>
      <w:r w:rsidR="001D582C">
        <w:t>=====================</w:t>
      </w:r>
    </w:p>
    <w:p w:rsidR="00E807F3" w:rsidRDefault="008056B1" w:rsidP="00E807F3">
      <w:pPr>
        <w:tabs>
          <w:tab w:val="left" w:pos="6030"/>
          <w:tab w:val="left" w:pos="6270"/>
          <w:tab w:val="left" w:pos="6825"/>
        </w:tabs>
        <w:jc w:val="both"/>
      </w:pPr>
      <w:r>
        <w:t xml:space="preserve"> </w:t>
      </w:r>
      <w:r w:rsidR="00BE2558">
        <w:t>20</w:t>
      </w:r>
      <w:r w:rsidR="00926901">
        <w:t xml:space="preserve"> </w:t>
      </w:r>
      <w:r w:rsidR="00715C79">
        <w:t>марта</w:t>
      </w:r>
      <w:r w:rsidR="00E807F3">
        <w:t xml:space="preserve"> 201</w:t>
      </w:r>
      <w:r w:rsidR="00715C79">
        <w:t>9</w:t>
      </w:r>
      <w:r w:rsidR="00E807F3">
        <w:t xml:space="preserve"> года</w:t>
      </w:r>
    </w:p>
    <w:p w:rsidR="00E807F3" w:rsidRDefault="00580A49" w:rsidP="00FB5CA6">
      <w:pPr>
        <w:jc w:val="both"/>
      </w:pPr>
      <w:r>
        <w:t xml:space="preserve"> </w:t>
      </w:r>
      <w:r w:rsidR="00E807F3">
        <w:t>г. Железногорск-Илимский</w:t>
      </w:r>
    </w:p>
    <w:p w:rsidR="007120FA" w:rsidRDefault="007120FA" w:rsidP="00FB5CA6">
      <w:pPr>
        <w:jc w:val="both"/>
      </w:pPr>
    </w:p>
    <w:p w:rsidR="001A1445" w:rsidRDefault="00140CDD" w:rsidP="00140CDD">
      <w:pPr>
        <w:tabs>
          <w:tab w:val="left" w:pos="3825"/>
        </w:tabs>
        <w:rPr>
          <w:b/>
        </w:rPr>
      </w:pPr>
      <w:r>
        <w:t xml:space="preserve">                                                              </w:t>
      </w:r>
      <w:r w:rsidR="00C2360E" w:rsidRPr="000755DD">
        <w:rPr>
          <w:b/>
        </w:rPr>
        <w:t>З</w:t>
      </w:r>
      <w:r w:rsidR="009D33DB" w:rsidRPr="000755DD">
        <w:rPr>
          <w:b/>
        </w:rPr>
        <w:t>АКЛЮЧЕНИЕ</w:t>
      </w:r>
      <w:r w:rsidR="00E807F3" w:rsidRPr="000755DD">
        <w:rPr>
          <w:b/>
        </w:rPr>
        <w:t xml:space="preserve"> № 01-</w:t>
      </w:r>
      <w:r w:rsidR="008E1E0C">
        <w:rPr>
          <w:b/>
        </w:rPr>
        <w:t>09</w:t>
      </w:r>
      <w:r w:rsidR="00E807F3" w:rsidRPr="000755DD">
        <w:rPr>
          <w:b/>
        </w:rPr>
        <w:t>/</w:t>
      </w:r>
      <w:r w:rsidR="00715C79">
        <w:rPr>
          <w:b/>
        </w:rPr>
        <w:t>1</w:t>
      </w:r>
    </w:p>
    <w:p w:rsidR="008D715E" w:rsidRPr="000755DD" w:rsidRDefault="008D715E" w:rsidP="001A1445">
      <w:pPr>
        <w:tabs>
          <w:tab w:val="left" w:pos="3825"/>
        </w:tabs>
        <w:jc w:val="center"/>
        <w:rPr>
          <w:b/>
        </w:rPr>
      </w:pPr>
    </w:p>
    <w:p w:rsidR="001B26C8" w:rsidRDefault="005D5286" w:rsidP="003631E3">
      <w:pPr>
        <w:tabs>
          <w:tab w:val="left" w:pos="3825"/>
        </w:tabs>
        <w:ind w:right="142"/>
        <w:jc w:val="center"/>
        <w:rPr>
          <w:b/>
        </w:rPr>
      </w:pPr>
      <w:r>
        <w:rPr>
          <w:b/>
        </w:rPr>
        <w:t>п</w:t>
      </w:r>
      <w:r w:rsidR="00E807F3">
        <w:rPr>
          <w:b/>
        </w:rPr>
        <w:t xml:space="preserve">о результатам </w:t>
      </w:r>
      <w:r w:rsidR="006C34C0">
        <w:rPr>
          <w:b/>
        </w:rPr>
        <w:t>экспертизы</w:t>
      </w:r>
      <w:r w:rsidR="003B3D65">
        <w:rPr>
          <w:b/>
        </w:rPr>
        <w:t xml:space="preserve"> проект</w:t>
      </w:r>
      <w:r w:rsidR="006C34C0">
        <w:rPr>
          <w:b/>
        </w:rPr>
        <w:t>а</w:t>
      </w:r>
      <w:r>
        <w:rPr>
          <w:b/>
        </w:rPr>
        <w:t xml:space="preserve"> решения Думы Нижнеилимского муниципального района </w:t>
      </w:r>
      <w:r w:rsidR="00E807F3">
        <w:rPr>
          <w:b/>
        </w:rPr>
        <w:t>«</w:t>
      </w:r>
      <w:r>
        <w:rPr>
          <w:b/>
        </w:rPr>
        <w:t>О внесении изменений в Решение Думы Нижнеилимс</w:t>
      </w:r>
      <w:r w:rsidR="00CF5CC9">
        <w:rPr>
          <w:b/>
        </w:rPr>
        <w:t xml:space="preserve">кого муниципального района от </w:t>
      </w:r>
      <w:r w:rsidR="00AF08F3">
        <w:rPr>
          <w:b/>
        </w:rPr>
        <w:t xml:space="preserve">27.12.2018 </w:t>
      </w:r>
      <w:r w:rsidR="00CF5CC9">
        <w:rPr>
          <w:b/>
        </w:rPr>
        <w:t xml:space="preserve"> </w:t>
      </w:r>
      <w:r w:rsidR="004F643C">
        <w:rPr>
          <w:b/>
        </w:rPr>
        <w:t>г. №</w:t>
      </w:r>
      <w:r w:rsidR="00C06902">
        <w:rPr>
          <w:b/>
        </w:rPr>
        <w:t xml:space="preserve"> </w:t>
      </w:r>
      <w:r w:rsidR="00AF08F3">
        <w:rPr>
          <w:b/>
        </w:rPr>
        <w:t xml:space="preserve">373 </w:t>
      </w:r>
      <w:r>
        <w:rPr>
          <w:b/>
        </w:rPr>
        <w:t>«О бюджете муниципального образован</w:t>
      </w:r>
      <w:r w:rsidR="003631E3">
        <w:rPr>
          <w:b/>
        </w:rPr>
        <w:t xml:space="preserve">ия «Нижнеилимский </w:t>
      </w:r>
      <w:r w:rsidR="00CF5CC9">
        <w:rPr>
          <w:b/>
        </w:rPr>
        <w:t>район» на 201</w:t>
      </w:r>
      <w:r w:rsidR="00AF08F3">
        <w:rPr>
          <w:b/>
        </w:rPr>
        <w:t>9</w:t>
      </w:r>
      <w:r w:rsidR="009632AA">
        <w:rPr>
          <w:b/>
        </w:rPr>
        <w:t xml:space="preserve"> год</w:t>
      </w:r>
      <w:r w:rsidR="00CF5CC9">
        <w:rPr>
          <w:b/>
        </w:rPr>
        <w:t xml:space="preserve"> и на плановый период 20</w:t>
      </w:r>
      <w:r w:rsidR="00AF08F3">
        <w:rPr>
          <w:b/>
        </w:rPr>
        <w:t>20 и 2021</w:t>
      </w:r>
      <w:r w:rsidR="002672AB">
        <w:rPr>
          <w:b/>
        </w:rPr>
        <w:t xml:space="preserve"> годов</w:t>
      </w:r>
      <w:r w:rsidR="00AF08F3">
        <w:rPr>
          <w:b/>
        </w:rPr>
        <w:t>»</w:t>
      </w:r>
    </w:p>
    <w:p w:rsidR="001555FC" w:rsidRPr="00E807F3" w:rsidRDefault="001555FC" w:rsidP="004A3C85">
      <w:pPr>
        <w:tabs>
          <w:tab w:val="left" w:pos="3825"/>
        </w:tabs>
        <w:jc w:val="both"/>
        <w:rPr>
          <w:b/>
        </w:rPr>
      </w:pPr>
    </w:p>
    <w:p w:rsidR="00C753CC" w:rsidRDefault="00E22F62" w:rsidP="00AD7A82">
      <w:pPr>
        <w:tabs>
          <w:tab w:val="left" w:pos="567"/>
          <w:tab w:val="left" w:pos="6825"/>
          <w:tab w:val="left" w:pos="6946"/>
        </w:tabs>
        <w:jc w:val="both"/>
      </w:pPr>
      <w:r>
        <w:t xml:space="preserve"> </w:t>
      </w:r>
      <w:r w:rsidR="00BB56E6">
        <w:t xml:space="preserve">        </w:t>
      </w:r>
      <w:r w:rsidR="00701921">
        <w:t>Заключение на проект решения</w:t>
      </w:r>
      <w:r w:rsidR="0007651A">
        <w:t xml:space="preserve"> Думы</w:t>
      </w:r>
      <w:r w:rsidR="00D0671B">
        <w:t xml:space="preserve"> </w:t>
      </w:r>
      <w:r w:rsidR="00CF5CC9">
        <w:t xml:space="preserve">Нижнеилимского муниципального </w:t>
      </w:r>
      <w:r w:rsidR="00D0671B">
        <w:t>района</w:t>
      </w:r>
      <w:r w:rsidR="00701921">
        <w:t xml:space="preserve"> </w:t>
      </w:r>
      <w:r w:rsidR="00623BFA">
        <w:t>«О</w:t>
      </w:r>
      <w:r w:rsidR="00701921">
        <w:t xml:space="preserve"> вне</w:t>
      </w:r>
      <w:r w:rsidR="00877ACC">
        <w:t>сении изменений и дополнений в Р</w:t>
      </w:r>
      <w:r w:rsidR="00701921">
        <w:t>ешение Думы Нижнеилимск</w:t>
      </w:r>
      <w:r w:rsidR="0007651A">
        <w:t>ого муниципального</w:t>
      </w:r>
      <w:r w:rsidR="00701921">
        <w:t xml:space="preserve"> район</w:t>
      </w:r>
      <w:r w:rsidR="0007651A">
        <w:t>а</w:t>
      </w:r>
      <w:r w:rsidR="00701921">
        <w:t xml:space="preserve"> от</w:t>
      </w:r>
      <w:r w:rsidR="008E121C">
        <w:t xml:space="preserve"> 27.12.2018</w:t>
      </w:r>
      <w:r w:rsidR="00877ACC">
        <w:t xml:space="preserve"> № </w:t>
      </w:r>
      <w:r w:rsidR="008E121C">
        <w:t>373</w:t>
      </w:r>
      <w:r w:rsidR="00877ACC">
        <w:t xml:space="preserve"> </w:t>
      </w:r>
      <w:r w:rsidR="00701921">
        <w:t xml:space="preserve"> </w:t>
      </w:r>
      <w:r w:rsidR="006D507E">
        <w:t>«О бюджете муниципального образован</w:t>
      </w:r>
      <w:r w:rsidR="008E121C">
        <w:t>ия «Нижнеилимский район» на 2019 год и на плановый период 2020</w:t>
      </w:r>
      <w:r w:rsidR="006D507E">
        <w:t xml:space="preserve"> и 20</w:t>
      </w:r>
      <w:r w:rsidR="008E121C">
        <w:t>21</w:t>
      </w:r>
      <w:r w:rsidR="00A21EE9">
        <w:t xml:space="preserve"> годов» (далее - </w:t>
      </w:r>
      <w:r w:rsidR="004A6749">
        <w:t xml:space="preserve"> Проект решения Думы, </w:t>
      </w:r>
      <w:r w:rsidR="00A21EE9">
        <w:t>П</w:t>
      </w:r>
      <w:r w:rsidR="006D507E">
        <w:t xml:space="preserve">роект </w:t>
      </w:r>
      <w:r w:rsidR="00EB4F54">
        <w:t>бюджета</w:t>
      </w:r>
      <w:r w:rsidR="006D507E">
        <w:t xml:space="preserve">) </w:t>
      </w:r>
      <w:r w:rsidR="00701921">
        <w:t>под</w:t>
      </w:r>
      <w:r w:rsidR="00F8083F">
        <w:t>готовлено в соответствии со статё</w:t>
      </w:r>
      <w:r w:rsidR="00701921">
        <w:t>й 157 Бюджетного кодекса Российской Федерации, Федеральн</w:t>
      </w:r>
      <w:r w:rsidR="00D0671B">
        <w:t>ого</w:t>
      </w:r>
      <w:r w:rsidR="00701921">
        <w:t xml:space="preserve"> зако</w:t>
      </w:r>
      <w:r w:rsidR="00D0671B">
        <w:t>на</w:t>
      </w:r>
      <w:r w:rsidR="00701921">
        <w:t xml:space="preserve"> №</w:t>
      </w:r>
      <w:r w:rsidR="000517B3">
        <w:t xml:space="preserve"> </w:t>
      </w:r>
      <w:r w:rsidR="00701921">
        <w:t xml:space="preserve">6-ФЗ «Об общих принципах организации и деятельности контрольно-счетных органов субъектов Российской Федерации и муниципальных образований», Положением о бюджетном процессе в муниципальном образовании </w:t>
      </w:r>
      <w:r w:rsidR="006D507E">
        <w:t>«Нижнеилимский</w:t>
      </w:r>
      <w:r w:rsidR="00701921">
        <w:t xml:space="preserve"> район</w:t>
      </w:r>
      <w:r w:rsidR="006D507E">
        <w:t>»</w:t>
      </w:r>
      <w:r w:rsidR="00701921">
        <w:t xml:space="preserve">, Положением о Контрольно-счетной палате </w:t>
      </w:r>
      <w:r w:rsidR="000517B3">
        <w:t>Нижнеилимского муниципального района</w:t>
      </w:r>
      <w:r w:rsidR="00701921">
        <w:t>.</w:t>
      </w:r>
      <w:r w:rsidR="00F30CAC">
        <w:t xml:space="preserve"> П</w:t>
      </w:r>
      <w:r w:rsidR="00701921">
        <w:t xml:space="preserve">роект </w:t>
      </w:r>
      <w:r w:rsidR="00504E9B">
        <w:t>р</w:t>
      </w:r>
      <w:r w:rsidR="00701921">
        <w:t>ешения</w:t>
      </w:r>
      <w:r w:rsidR="00F30CAC">
        <w:t xml:space="preserve"> Думы</w:t>
      </w:r>
      <w:r w:rsidR="00701921">
        <w:t xml:space="preserve"> предоставлен в Контрольно-счетную па</w:t>
      </w:r>
      <w:r w:rsidR="00561672">
        <w:t>лату для подготовки з</w:t>
      </w:r>
      <w:r w:rsidR="0034137A">
        <w:t xml:space="preserve">аключения </w:t>
      </w:r>
      <w:r w:rsidR="002741B7">
        <w:t>1</w:t>
      </w:r>
      <w:r w:rsidR="008E121C">
        <w:t>3</w:t>
      </w:r>
      <w:r w:rsidR="00701921">
        <w:t xml:space="preserve"> </w:t>
      </w:r>
      <w:r w:rsidR="008E121C">
        <w:t>марта 2019</w:t>
      </w:r>
      <w:r w:rsidR="00701921">
        <w:t xml:space="preserve"> года. Одновременно с </w:t>
      </w:r>
      <w:r w:rsidR="00B941BD">
        <w:t>П</w:t>
      </w:r>
      <w:r w:rsidR="00701921">
        <w:t xml:space="preserve">роектом </w:t>
      </w:r>
      <w:r w:rsidR="00EB4F54">
        <w:t>бюджета</w:t>
      </w:r>
      <w:r w:rsidR="003E5951">
        <w:t xml:space="preserve"> </w:t>
      </w:r>
      <w:r w:rsidR="00701921">
        <w:t xml:space="preserve">предоставлена </w:t>
      </w:r>
      <w:r w:rsidR="00504E9B">
        <w:t>П</w:t>
      </w:r>
      <w:r w:rsidR="00701921">
        <w:t>ояснительная записка с обоснованием предлагаемых и</w:t>
      </w:r>
      <w:r w:rsidR="00910890">
        <w:t xml:space="preserve">зменений. </w:t>
      </w:r>
    </w:p>
    <w:p w:rsidR="00D76525" w:rsidRDefault="00C753CC" w:rsidP="00AD7A82">
      <w:pPr>
        <w:tabs>
          <w:tab w:val="left" w:pos="567"/>
          <w:tab w:val="left" w:pos="6825"/>
          <w:tab w:val="left" w:pos="6946"/>
        </w:tabs>
        <w:jc w:val="both"/>
      </w:pPr>
      <w:r>
        <w:t xml:space="preserve">          </w:t>
      </w:r>
      <w:r w:rsidR="00910890">
        <w:t>Внесение изменений в Р</w:t>
      </w:r>
      <w:r w:rsidR="00701921">
        <w:t xml:space="preserve">ешение Думы «О бюджете муниципального образования </w:t>
      </w:r>
      <w:r w:rsidR="00845E55">
        <w:t>«Нижнеилимский район»</w:t>
      </w:r>
      <w:r w:rsidR="00701921">
        <w:t xml:space="preserve"> район на 201</w:t>
      </w:r>
      <w:r w:rsidR="008E121C">
        <w:t>9</w:t>
      </w:r>
      <w:r w:rsidR="00701921">
        <w:t xml:space="preserve"> год</w:t>
      </w:r>
      <w:r w:rsidR="002623A3">
        <w:t xml:space="preserve"> и на плановый период 20</w:t>
      </w:r>
      <w:r w:rsidR="008E121C">
        <w:t>20</w:t>
      </w:r>
      <w:r w:rsidR="00845E55">
        <w:t xml:space="preserve"> и 20</w:t>
      </w:r>
      <w:r w:rsidR="008E121C">
        <w:t>21</w:t>
      </w:r>
      <w:r w:rsidR="00845E55">
        <w:t xml:space="preserve"> годов</w:t>
      </w:r>
      <w:r w:rsidR="00701921">
        <w:t>» обусловлено необходимостью</w:t>
      </w:r>
      <w:r w:rsidR="003264D5">
        <w:t xml:space="preserve"> (</w:t>
      </w:r>
      <w:r w:rsidR="003264D5" w:rsidRPr="00E841E0">
        <w:rPr>
          <w:i/>
          <w:sz w:val="22"/>
          <w:szCs w:val="22"/>
        </w:rPr>
        <w:t>ст.25 Положение о бюджетном процессе в муниципальном образовании «Нижнеилимский район»</w:t>
      </w:r>
      <w:r w:rsidR="00E841E0" w:rsidRPr="00E841E0">
        <w:rPr>
          <w:i/>
          <w:sz w:val="22"/>
          <w:szCs w:val="22"/>
        </w:rPr>
        <w:t>)</w:t>
      </w:r>
      <w:r w:rsidR="00701921" w:rsidRPr="00E841E0">
        <w:rPr>
          <w:i/>
          <w:sz w:val="22"/>
          <w:szCs w:val="22"/>
        </w:rPr>
        <w:t>:</w:t>
      </w:r>
      <w:r w:rsidR="00701921">
        <w:t xml:space="preserve"> </w:t>
      </w:r>
    </w:p>
    <w:p w:rsidR="00A04479" w:rsidRDefault="00A04479" w:rsidP="00AD7A82">
      <w:pPr>
        <w:tabs>
          <w:tab w:val="left" w:pos="567"/>
          <w:tab w:val="left" w:pos="6825"/>
          <w:tab w:val="left" w:pos="6946"/>
        </w:tabs>
        <w:jc w:val="both"/>
      </w:pPr>
      <w:r>
        <w:tab/>
        <w:t xml:space="preserve">- уточнения </w:t>
      </w:r>
      <w:r w:rsidR="00EF710B">
        <w:t xml:space="preserve">в состав </w:t>
      </w:r>
      <w:r>
        <w:t xml:space="preserve">кодов </w:t>
      </w:r>
      <w:r w:rsidR="00EF710B">
        <w:t xml:space="preserve">классификации </w:t>
      </w:r>
      <w:r>
        <w:t>доходов</w:t>
      </w:r>
      <w:r w:rsidR="000B083A">
        <w:t>, закрепленных за главными</w:t>
      </w:r>
      <w:r>
        <w:t xml:space="preserve"> администратор</w:t>
      </w:r>
      <w:r w:rsidR="000B083A">
        <w:t>ами</w:t>
      </w:r>
      <w:r w:rsidR="002C4FE3">
        <w:t xml:space="preserve"> доходов</w:t>
      </w:r>
      <w:r w:rsidR="000B083A">
        <w:t xml:space="preserve"> бюджета района</w:t>
      </w:r>
      <w:r w:rsidR="000D7A27">
        <w:t>:</w:t>
      </w:r>
    </w:p>
    <w:p w:rsidR="00354FA3" w:rsidRDefault="00701921" w:rsidP="001052E7">
      <w:pPr>
        <w:pStyle w:val="af0"/>
        <w:widowControl w:val="0"/>
        <w:ind w:firstLine="540"/>
        <w:rPr>
          <w:rFonts w:ascii="Times New Roman" w:hAnsi="Times New Roman"/>
          <w:sz w:val="24"/>
          <w:szCs w:val="24"/>
        </w:rPr>
      </w:pPr>
      <w:r>
        <w:t xml:space="preserve">- </w:t>
      </w:r>
      <w:r w:rsidR="00EE3D81" w:rsidRPr="00EE3D81">
        <w:rPr>
          <w:rFonts w:ascii="Times New Roman" w:hAnsi="Times New Roman"/>
          <w:sz w:val="24"/>
          <w:szCs w:val="24"/>
        </w:rPr>
        <w:t>утверждени</w:t>
      </w:r>
      <w:r w:rsidR="00EC2B5C">
        <w:rPr>
          <w:rFonts w:ascii="Times New Roman" w:hAnsi="Times New Roman"/>
          <w:sz w:val="24"/>
          <w:szCs w:val="24"/>
        </w:rPr>
        <w:t>я</w:t>
      </w:r>
      <w:r w:rsidR="00EE3D81">
        <w:t xml:space="preserve"> </w:t>
      </w:r>
      <w:r w:rsidR="00EE3D81">
        <w:rPr>
          <w:rFonts w:ascii="Times New Roman" w:hAnsi="Times New Roman"/>
          <w:sz w:val="24"/>
          <w:szCs w:val="24"/>
        </w:rPr>
        <w:t>уточне</w:t>
      </w:r>
      <w:r w:rsidR="009A5CD6">
        <w:rPr>
          <w:rFonts w:ascii="Times New Roman" w:hAnsi="Times New Roman"/>
          <w:sz w:val="24"/>
          <w:szCs w:val="24"/>
        </w:rPr>
        <w:t>н</w:t>
      </w:r>
      <w:r w:rsidR="00EE3D81">
        <w:rPr>
          <w:rFonts w:ascii="Times New Roman" w:hAnsi="Times New Roman"/>
          <w:sz w:val="24"/>
          <w:szCs w:val="24"/>
        </w:rPr>
        <w:t>ных</w:t>
      </w:r>
      <w:r w:rsidRPr="001052E7">
        <w:rPr>
          <w:rFonts w:ascii="Times New Roman" w:hAnsi="Times New Roman"/>
          <w:sz w:val="24"/>
          <w:szCs w:val="24"/>
        </w:rPr>
        <w:t xml:space="preserve"> основных характе</w:t>
      </w:r>
      <w:r w:rsidR="009A5CD6">
        <w:rPr>
          <w:rFonts w:ascii="Times New Roman" w:hAnsi="Times New Roman"/>
          <w:sz w:val="24"/>
          <w:szCs w:val="24"/>
        </w:rPr>
        <w:t xml:space="preserve">ристик районного бюджета </w:t>
      </w:r>
      <w:r w:rsidR="004A05C8">
        <w:rPr>
          <w:rFonts w:ascii="Times New Roman" w:hAnsi="Times New Roman"/>
          <w:sz w:val="24"/>
          <w:szCs w:val="24"/>
        </w:rPr>
        <w:t xml:space="preserve">муниципального образования «Нижнеилимский район» </w:t>
      </w:r>
      <w:r w:rsidR="00EC2B5C">
        <w:rPr>
          <w:rFonts w:ascii="Times New Roman" w:hAnsi="Times New Roman"/>
          <w:sz w:val="24"/>
          <w:szCs w:val="24"/>
        </w:rPr>
        <w:t>на 2019</w:t>
      </w:r>
      <w:r w:rsidR="00F45A4D">
        <w:rPr>
          <w:rFonts w:ascii="Times New Roman" w:hAnsi="Times New Roman"/>
          <w:sz w:val="24"/>
          <w:szCs w:val="24"/>
        </w:rPr>
        <w:t xml:space="preserve"> год</w:t>
      </w:r>
      <w:r w:rsidR="00EC2B5C">
        <w:rPr>
          <w:rFonts w:ascii="Times New Roman" w:hAnsi="Times New Roman"/>
          <w:sz w:val="24"/>
          <w:szCs w:val="24"/>
        </w:rPr>
        <w:t xml:space="preserve"> и на плановый период 2020 и 2021 годов</w:t>
      </w:r>
      <w:r w:rsidR="00826881" w:rsidRPr="001052E7">
        <w:rPr>
          <w:rFonts w:ascii="Times New Roman" w:hAnsi="Times New Roman"/>
          <w:sz w:val="24"/>
          <w:szCs w:val="24"/>
        </w:rPr>
        <w:t>;</w:t>
      </w:r>
    </w:p>
    <w:p w:rsidR="006747D5" w:rsidRDefault="006747D5" w:rsidP="001052E7">
      <w:pPr>
        <w:pStyle w:val="af0"/>
        <w:widowControl w:val="0"/>
        <w:ind w:firstLine="540"/>
        <w:rPr>
          <w:rFonts w:ascii="Times New Roman" w:hAnsi="Times New Roman"/>
          <w:sz w:val="24"/>
          <w:szCs w:val="24"/>
        </w:rPr>
      </w:pPr>
      <w:r>
        <w:rPr>
          <w:rFonts w:ascii="Times New Roman" w:hAnsi="Times New Roman"/>
          <w:sz w:val="24"/>
          <w:szCs w:val="24"/>
        </w:rPr>
        <w:t>- уточнени</w:t>
      </w:r>
      <w:r w:rsidR="00B941BD">
        <w:rPr>
          <w:rFonts w:ascii="Times New Roman" w:hAnsi="Times New Roman"/>
          <w:sz w:val="24"/>
          <w:szCs w:val="24"/>
        </w:rPr>
        <w:t>я</w:t>
      </w:r>
      <w:r>
        <w:rPr>
          <w:rFonts w:ascii="Times New Roman" w:hAnsi="Times New Roman"/>
          <w:sz w:val="24"/>
          <w:szCs w:val="24"/>
        </w:rPr>
        <w:t xml:space="preserve"> </w:t>
      </w:r>
      <w:r w:rsidR="005105C8">
        <w:rPr>
          <w:rFonts w:ascii="Times New Roman" w:hAnsi="Times New Roman"/>
          <w:sz w:val="24"/>
          <w:szCs w:val="24"/>
        </w:rPr>
        <w:t>объемов безвозмездных поступлений от других бюджетов бюджетной сис</w:t>
      </w:r>
      <w:r w:rsidR="005C565F">
        <w:rPr>
          <w:rFonts w:ascii="Times New Roman" w:hAnsi="Times New Roman"/>
          <w:sz w:val="24"/>
          <w:szCs w:val="24"/>
        </w:rPr>
        <w:t>темы Российской Федерации на</w:t>
      </w:r>
      <w:r w:rsidR="007F1A5F">
        <w:rPr>
          <w:rFonts w:ascii="Times New Roman" w:hAnsi="Times New Roman"/>
          <w:sz w:val="24"/>
          <w:szCs w:val="24"/>
        </w:rPr>
        <w:t xml:space="preserve"> 2019</w:t>
      </w:r>
      <w:r w:rsidR="005C565F">
        <w:rPr>
          <w:rFonts w:ascii="Times New Roman" w:hAnsi="Times New Roman"/>
          <w:sz w:val="24"/>
          <w:szCs w:val="24"/>
        </w:rPr>
        <w:t xml:space="preserve"> год</w:t>
      </w:r>
      <w:r w:rsidR="003140E5">
        <w:rPr>
          <w:rFonts w:ascii="Times New Roman" w:hAnsi="Times New Roman"/>
          <w:sz w:val="24"/>
          <w:szCs w:val="24"/>
        </w:rPr>
        <w:t>;</w:t>
      </w:r>
    </w:p>
    <w:p w:rsidR="009C4AAA" w:rsidRDefault="00A56554" w:rsidP="009C4AAA">
      <w:pPr>
        <w:pStyle w:val="af0"/>
        <w:widowControl w:val="0"/>
        <w:ind w:firstLine="540"/>
        <w:rPr>
          <w:rFonts w:ascii="Times New Roman" w:hAnsi="Times New Roman"/>
          <w:sz w:val="24"/>
          <w:szCs w:val="24"/>
        </w:rPr>
      </w:pPr>
      <w:r>
        <w:rPr>
          <w:rFonts w:ascii="Times New Roman" w:hAnsi="Times New Roman"/>
          <w:sz w:val="24"/>
          <w:szCs w:val="24"/>
        </w:rPr>
        <w:t>- уточнени</w:t>
      </w:r>
      <w:r w:rsidR="00B941BD">
        <w:rPr>
          <w:rFonts w:ascii="Times New Roman" w:hAnsi="Times New Roman"/>
          <w:sz w:val="24"/>
          <w:szCs w:val="24"/>
        </w:rPr>
        <w:t>я</w:t>
      </w:r>
      <w:r>
        <w:rPr>
          <w:rFonts w:ascii="Times New Roman" w:hAnsi="Times New Roman"/>
          <w:sz w:val="24"/>
          <w:szCs w:val="24"/>
        </w:rPr>
        <w:t xml:space="preserve"> </w:t>
      </w:r>
      <w:r w:rsidR="003140E5">
        <w:rPr>
          <w:rFonts w:ascii="Times New Roman" w:hAnsi="Times New Roman"/>
          <w:sz w:val="24"/>
          <w:szCs w:val="24"/>
        </w:rPr>
        <w:t>объемов ресурсного обеспечения мун</w:t>
      </w:r>
      <w:r w:rsidR="005C565F">
        <w:rPr>
          <w:rFonts w:ascii="Times New Roman" w:hAnsi="Times New Roman"/>
          <w:sz w:val="24"/>
          <w:szCs w:val="24"/>
        </w:rPr>
        <w:t>иципальных программ на</w:t>
      </w:r>
      <w:r w:rsidR="00EE3EBE">
        <w:rPr>
          <w:rFonts w:ascii="Times New Roman" w:hAnsi="Times New Roman"/>
          <w:sz w:val="24"/>
          <w:szCs w:val="24"/>
        </w:rPr>
        <w:t xml:space="preserve"> 2019</w:t>
      </w:r>
      <w:r w:rsidR="005C565F">
        <w:rPr>
          <w:rFonts w:ascii="Times New Roman" w:hAnsi="Times New Roman"/>
          <w:sz w:val="24"/>
          <w:szCs w:val="24"/>
        </w:rPr>
        <w:t xml:space="preserve"> год</w:t>
      </w:r>
      <w:r w:rsidR="00370EFE">
        <w:rPr>
          <w:rFonts w:ascii="Times New Roman" w:hAnsi="Times New Roman"/>
          <w:sz w:val="24"/>
          <w:szCs w:val="24"/>
        </w:rPr>
        <w:t xml:space="preserve"> и планов</w:t>
      </w:r>
      <w:r w:rsidR="005C565F">
        <w:rPr>
          <w:rFonts w:ascii="Times New Roman" w:hAnsi="Times New Roman"/>
          <w:sz w:val="24"/>
          <w:szCs w:val="24"/>
        </w:rPr>
        <w:t>ый период</w:t>
      </w:r>
      <w:r w:rsidR="00370EFE">
        <w:rPr>
          <w:rFonts w:ascii="Times New Roman" w:hAnsi="Times New Roman"/>
          <w:sz w:val="24"/>
          <w:szCs w:val="24"/>
        </w:rPr>
        <w:t xml:space="preserve"> 2020 и 2021 годов</w:t>
      </w:r>
      <w:r w:rsidR="00EB1999">
        <w:rPr>
          <w:rFonts w:ascii="Times New Roman" w:hAnsi="Times New Roman"/>
          <w:sz w:val="24"/>
          <w:szCs w:val="24"/>
        </w:rPr>
        <w:t xml:space="preserve"> </w:t>
      </w:r>
      <w:r w:rsidR="001052E7" w:rsidRPr="00EB1999">
        <w:rPr>
          <w:rFonts w:ascii="Times New Roman" w:hAnsi="Times New Roman"/>
          <w:sz w:val="24"/>
          <w:szCs w:val="24"/>
        </w:rPr>
        <w:t xml:space="preserve">по согласованию </w:t>
      </w:r>
      <w:r w:rsidR="005320B6">
        <w:rPr>
          <w:rFonts w:ascii="Times New Roman" w:hAnsi="Times New Roman"/>
          <w:sz w:val="24"/>
          <w:szCs w:val="24"/>
        </w:rPr>
        <w:t>с главными</w:t>
      </w:r>
      <w:r w:rsidR="001052E7" w:rsidRPr="00EB1999">
        <w:rPr>
          <w:rFonts w:ascii="Times New Roman" w:hAnsi="Times New Roman"/>
          <w:sz w:val="24"/>
          <w:szCs w:val="24"/>
        </w:rPr>
        <w:t xml:space="preserve"> распорядите</w:t>
      </w:r>
      <w:r w:rsidR="005320B6">
        <w:rPr>
          <w:rFonts w:ascii="Times New Roman" w:hAnsi="Times New Roman"/>
          <w:sz w:val="24"/>
          <w:szCs w:val="24"/>
        </w:rPr>
        <w:t>лями</w:t>
      </w:r>
      <w:r w:rsidR="001052E7" w:rsidRPr="00EB1999">
        <w:rPr>
          <w:rFonts w:ascii="Times New Roman" w:hAnsi="Times New Roman"/>
          <w:sz w:val="24"/>
          <w:szCs w:val="24"/>
        </w:rPr>
        <w:t xml:space="preserve"> б</w:t>
      </w:r>
      <w:r w:rsidR="009C4AAA">
        <w:rPr>
          <w:rFonts w:ascii="Times New Roman" w:hAnsi="Times New Roman"/>
          <w:sz w:val="24"/>
          <w:szCs w:val="24"/>
        </w:rPr>
        <w:t>юджетных средств (далее – ГРБС)</w:t>
      </w:r>
    </w:p>
    <w:p w:rsidR="001052E7" w:rsidRDefault="001052E7" w:rsidP="009C4AAA">
      <w:pPr>
        <w:pStyle w:val="af0"/>
        <w:widowControl w:val="0"/>
        <w:ind w:firstLine="540"/>
        <w:rPr>
          <w:rFonts w:ascii="Times New Roman" w:hAnsi="Times New Roman"/>
          <w:sz w:val="24"/>
          <w:szCs w:val="24"/>
        </w:rPr>
      </w:pPr>
      <w:r w:rsidRPr="001052E7">
        <w:rPr>
          <w:rFonts w:ascii="Times New Roman" w:hAnsi="Times New Roman"/>
          <w:sz w:val="24"/>
          <w:szCs w:val="24"/>
        </w:rPr>
        <w:t xml:space="preserve">  - уточнения и перераспределени</w:t>
      </w:r>
      <w:r w:rsidR="00B941BD">
        <w:rPr>
          <w:rFonts w:ascii="Times New Roman" w:hAnsi="Times New Roman"/>
          <w:sz w:val="24"/>
          <w:szCs w:val="24"/>
        </w:rPr>
        <w:t>я</w:t>
      </w:r>
      <w:r w:rsidRPr="001052E7">
        <w:rPr>
          <w:rFonts w:ascii="Times New Roman" w:hAnsi="Times New Roman"/>
          <w:sz w:val="24"/>
          <w:szCs w:val="24"/>
        </w:rPr>
        <w:t xml:space="preserve"> бюджетных </w:t>
      </w:r>
      <w:r w:rsidR="00024F43">
        <w:rPr>
          <w:rFonts w:ascii="Times New Roman" w:hAnsi="Times New Roman"/>
          <w:sz w:val="24"/>
          <w:szCs w:val="24"/>
        </w:rPr>
        <w:t>ассигнований по целевым статьям</w:t>
      </w:r>
      <w:r w:rsidRPr="00897D1D">
        <w:rPr>
          <w:rFonts w:ascii="Times New Roman" w:hAnsi="Times New Roman"/>
          <w:sz w:val="24"/>
          <w:szCs w:val="24"/>
        </w:rPr>
        <w:t>,</w:t>
      </w:r>
      <w:r w:rsidR="00024F43">
        <w:rPr>
          <w:rFonts w:ascii="Times New Roman" w:hAnsi="Times New Roman"/>
          <w:sz w:val="24"/>
          <w:szCs w:val="24"/>
        </w:rPr>
        <w:t xml:space="preserve"> группам видов расходов,</w:t>
      </w:r>
      <w:r w:rsidRPr="00897D1D">
        <w:rPr>
          <w:rFonts w:ascii="Times New Roman" w:hAnsi="Times New Roman"/>
          <w:sz w:val="24"/>
          <w:szCs w:val="24"/>
        </w:rPr>
        <w:t xml:space="preserve"> разделам, подразделам классификации расходов бюджетов, а также по ведомственной структуре расходов бюджетной классификации </w:t>
      </w:r>
      <w:r w:rsidR="003A5356">
        <w:rPr>
          <w:rFonts w:ascii="Times New Roman" w:hAnsi="Times New Roman"/>
          <w:sz w:val="24"/>
          <w:szCs w:val="24"/>
        </w:rPr>
        <w:t>на</w:t>
      </w:r>
      <w:r w:rsidRPr="00897D1D">
        <w:rPr>
          <w:rFonts w:ascii="Times New Roman" w:hAnsi="Times New Roman"/>
          <w:sz w:val="24"/>
          <w:szCs w:val="24"/>
        </w:rPr>
        <w:t xml:space="preserve"> 201</w:t>
      </w:r>
      <w:r w:rsidR="00EE3EBE">
        <w:rPr>
          <w:rFonts w:ascii="Times New Roman" w:hAnsi="Times New Roman"/>
          <w:sz w:val="24"/>
          <w:szCs w:val="24"/>
        </w:rPr>
        <w:t>9</w:t>
      </w:r>
      <w:r>
        <w:rPr>
          <w:rFonts w:ascii="Times New Roman" w:hAnsi="Times New Roman"/>
          <w:sz w:val="24"/>
          <w:szCs w:val="24"/>
        </w:rPr>
        <w:t xml:space="preserve"> </w:t>
      </w:r>
      <w:r w:rsidR="003A5356">
        <w:rPr>
          <w:rFonts w:ascii="Times New Roman" w:hAnsi="Times New Roman"/>
          <w:sz w:val="24"/>
          <w:szCs w:val="24"/>
        </w:rPr>
        <w:t>год</w:t>
      </w:r>
      <w:r w:rsidR="0063029A">
        <w:rPr>
          <w:rFonts w:ascii="Times New Roman" w:hAnsi="Times New Roman"/>
          <w:sz w:val="24"/>
          <w:szCs w:val="24"/>
        </w:rPr>
        <w:t xml:space="preserve"> </w:t>
      </w:r>
      <w:r w:rsidRPr="00897D1D">
        <w:rPr>
          <w:rFonts w:ascii="Times New Roman" w:hAnsi="Times New Roman"/>
          <w:sz w:val="24"/>
          <w:szCs w:val="24"/>
        </w:rPr>
        <w:t>по</w:t>
      </w:r>
      <w:r w:rsidR="005E7203">
        <w:rPr>
          <w:rFonts w:ascii="Times New Roman" w:hAnsi="Times New Roman"/>
          <w:sz w:val="24"/>
          <w:szCs w:val="24"/>
        </w:rPr>
        <w:t xml:space="preserve"> </w:t>
      </w:r>
      <w:r w:rsidR="002D0027">
        <w:rPr>
          <w:rFonts w:ascii="Times New Roman" w:hAnsi="Times New Roman"/>
          <w:sz w:val="24"/>
          <w:szCs w:val="24"/>
        </w:rPr>
        <w:t xml:space="preserve">согласованным </w:t>
      </w:r>
      <w:r w:rsidRPr="00897D1D">
        <w:rPr>
          <w:rFonts w:ascii="Times New Roman" w:hAnsi="Times New Roman"/>
          <w:sz w:val="24"/>
          <w:szCs w:val="24"/>
        </w:rPr>
        <w:t xml:space="preserve"> </w:t>
      </w:r>
      <w:r>
        <w:rPr>
          <w:rFonts w:ascii="Times New Roman" w:hAnsi="Times New Roman"/>
          <w:sz w:val="24"/>
          <w:szCs w:val="24"/>
        </w:rPr>
        <w:t>предложениям ГРБС</w:t>
      </w:r>
      <w:r w:rsidRPr="00897D1D">
        <w:rPr>
          <w:rFonts w:ascii="Times New Roman" w:hAnsi="Times New Roman"/>
          <w:sz w:val="24"/>
          <w:szCs w:val="24"/>
        </w:rPr>
        <w:t>;</w:t>
      </w:r>
    </w:p>
    <w:p w:rsidR="005B6744" w:rsidRDefault="005B6744" w:rsidP="001052E7">
      <w:pPr>
        <w:pStyle w:val="af0"/>
        <w:keepNext/>
        <w:ind w:firstLine="0"/>
        <w:rPr>
          <w:rFonts w:ascii="Times New Roman" w:hAnsi="Times New Roman"/>
          <w:sz w:val="24"/>
          <w:szCs w:val="24"/>
        </w:rPr>
      </w:pPr>
      <w:r>
        <w:rPr>
          <w:rFonts w:ascii="Times New Roman" w:hAnsi="Times New Roman"/>
          <w:sz w:val="24"/>
          <w:szCs w:val="24"/>
        </w:rPr>
        <w:lastRenderedPageBreak/>
        <w:t xml:space="preserve">       - уточнения объемов расхо</w:t>
      </w:r>
      <w:r w:rsidR="00514613">
        <w:rPr>
          <w:rFonts w:ascii="Times New Roman" w:hAnsi="Times New Roman"/>
          <w:sz w:val="24"/>
          <w:szCs w:val="24"/>
        </w:rPr>
        <w:t xml:space="preserve">дов бюджета </w:t>
      </w:r>
      <w:r w:rsidR="00743101">
        <w:rPr>
          <w:rFonts w:ascii="Times New Roman" w:hAnsi="Times New Roman"/>
          <w:sz w:val="24"/>
          <w:szCs w:val="24"/>
        </w:rPr>
        <w:t xml:space="preserve">района </w:t>
      </w:r>
      <w:r w:rsidR="00514613">
        <w:rPr>
          <w:rFonts w:ascii="Times New Roman" w:hAnsi="Times New Roman"/>
          <w:sz w:val="24"/>
          <w:szCs w:val="24"/>
        </w:rPr>
        <w:t>в 2019 году</w:t>
      </w:r>
      <w:r w:rsidR="00743101">
        <w:rPr>
          <w:rFonts w:ascii="Times New Roman" w:hAnsi="Times New Roman"/>
          <w:sz w:val="24"/>
          <w:szCs w:val="24"/>
        </w:rPr>
        <w:t xml:space="preserve">, источником </w:t>
      </w:r>
      <w:r w:rsidR="00416522">
        <w:rPr>
          <w:rFonts w:ascii="Times New Roman" w:hAnsi="Times New Roman"/>
          <w:sz w:val="24"/>
          <w:szCs w:val="24"/>
        </w:rPr>
        <w:t xml:space="preserve">финансового </w:t>
      </w:r>
      <w:r w:rsidR="00987CE9">
        <w:rPr>
          <w:rFonts w:ascii="Times New Roman" w:hAnsi="Times New Roman"/>
          <w:sz w:val="24"/>
          <w:szCs w:val="24"/>
        </w:rPr>
        <w:t>обеспечения,</w:t>
      </w:r>
      <w:r w:rsidR="00416522">
        <w:rPr>
          <w:rFonts w:ascii="Times New Roman" w:hAnsi="Times New Roman"/>
          <w:sz w:val="24"/>
          <w:szCs w:val="24"/>
        </w:rPr>
        <w:t xml:space="preserve"> которых являются </w:t>
      </w:r>
      <w:r w:rsidR="00416522" w:rsidRPr="0067093E">
        <w:rPr>
          <w:rFonts w:ascii="Times New Roman" w:hAnsi="Times New Roman"/>
          <w:sz w:val="24"/>
          <w:szCs w:val="24"/>
          <w:u w:val="single"/>
        </w:rPr>
        <w:t>целевые остатки бюджета</w:t>
      </w:r>
      <w:r w:rsidR="00416522">
        <w:rPr>
          <w:rFonts w:ascii="Times New Roman" w:hAnsi="Times New Roman"/>
          <w:sz w:val="24"/>
          <w:szCs w:val="24"/>
        </w:rPr>
        <w:t xml:space="preserve"> по состоянию на 1 января 2019 года</w:t>
      </w:r>
      <w:r w:rsidR="00987CE9">
        <w:rPr>
          <w:rFonts w:ascii="Times New Roman" w:hAnsi="Times New Roman"/>
          <w:sz w:val="24"/>
          <w:szCs w:val="24"/>
        </w:rPr>
        <w:t xml:space="preserve"> в виде:</w:t>
      </w:r>
    </w:p>
    <w:p w:rsidR="00987CE9" w:rsidRPr="00F1209C" w:rsidRDefault="00987CE9" w:rsidP="00DE4560">
      <w:pPr>
        <w:pStyle w:val="af0"/>
        <w:keepNext/>
        <w:numPr>
          <w:ilvl w:val="0"/>
          <w:numId w:val="21"/>
        </w:numPr>
        <w:ind w:left="0" w:firstLine="360"/>
        <w:rPr>
          <w:rFonts w:ascii="Times New Roman" w:hAnsi="Times New Roman"/>
          <w:i/>
          <w:sz w:val="24"/>
          <w:szCs w:val="24"/>
        </w:rPr>
      </w:pPr>
      <w:r w:rsidRPr="00F1209C">
        <w:rPr>
          <w:rFonts w:ascii="Times New Roman" w:hAnsi="Times New Roman"/>
          <w:i/>
          <w:sz w:val="24"/>
          <w:szCs w:val="24"/>
        </w:rPr>
        <w:t xml:space="preserve">прочих безвозмездных поступлений по договору пожертвования от 17.08.2018 года № 03 – 2018 </w:t>
      </w:r>
      <w:r w:rsidR="00DE4560" w:rsidRPr="00F1209C">
        <w:rPr>
          <w:rFonts w:ascii="Times New Roman" w:hAnsi="Times New Roman"/>
          <w:i/>
          <w:sz w:val="24"/>
          <w:szCs w:val="24"/>
        </w:rPr>
        <w:t xml:space="preserve"> (жертвователь ООО «Дороги Сибири») на демонтаж аварийного дома, расположенного по адресу Иркутс</w:t>
      </w:r>
      <w:r w:rsidR="00F1209C">
        <w:rPr>
          <w:rFonts w:ascii="Times New Roman" w:hAnsi="Times New Roman"/>
          <w:i/>
          <w:sz w:val="24"/>
          <w:szCs w:val="24"/>
        </w:rPr>
        <w:t>к</w:t>
      </w:r>
      <w:r w:rsidR="00DE4560" w:rsidRPr="00F1209C">
        <w:rPr>
          <w:rFonts w:ascii="Times New Roman" w:hAnsi="Times New Roman"/>
          <w:i/>
          <w:sz w:val="24"/>
          <w:szCs w:val="24"/>
        </w:rPr>
        <w:t>ая область, Нижнеилимский район, г. Железногорск-Илимский, квартал</w:t>
      </w:r>
      <w:r w:rsidR="004D05A5" w:rsidRPr="00F1209C">
        <w:rPr>
          <w:rFonts w:ascii="Times New Roman" w:hAnsi="Times New Roman"/>
          <w:i/>
          <w:sz w:val="24"/>
          <w:szCs w:val="24"/>
        </w:rPr>
        <w:t xml:space="preserve"> 3, д. 17</w:t>
      </w:r>
      <w:r w:rsidR="00F1209C" w:rsidRPr="00F1209C">
        <w:rPr>
          <w:rFonts w:ascii="Times New Roman" w:hAnsi="Times New Roman"/>
          <w:i/>
          <w:sz w:val="24"/>
          <w:szCs w:val="24"/>
        </w:rPr>
        <w:t>;</w:t>
      </w:r>
    </w:p>
    <w:p w:rsidR="00F1209C" w:rsidRDefault="00F1209C" w:rsidP="00F1209C">
      <w:pPr>
        <w:pStyle w:val="af0"/>
        <w:keepNext/>
        <w:ind w:firstLine="0"/>
        <w:rPr>
          <w:rFonts w:ascii="Times New Roman" w:hAnsi="Times New Roman"/>
          <w:sz w:val="24"/>
          <w:szCs w:val="24"/>
        </w:rPr>
      </w:pPr>
      <w:r w:rsidRPr="00F1209C">
        <w:rPr>
          <w:rFonts w:ascii="Times New Roman" w:hAnsi="Times New Roman"/>
          <w:i/>
          <w:sz w:val="24"/>
          <w:szCs w:val="24"/>
        </w:rPr>
        <w:t xml:space="preserve">       - </w:t>
      </w:r>
      <w:r w:rsidR="00B21235">
        <w:rPr>
          <w:rFonts w:ascii="Times New Roman" w:hAnsi="Times New Roman"/>
          <w:sz w:val="24"/>
          <w:szCs w:val="24"/>
        </w:rPr>
        <w:t>уточнение, в соответствии с действующим законодательс</w:t>
      </w:r>
      <w:r w:rsidR="008C25E6">
        <w:rPr>
          <w:rFonts w:ascii="Times New Roman" w:hAnsi="Times New Roman"/>
          <w:sz w:val="24"/>
          <w:szCs w:val="24"/>
        </w:rPr>
        <w:t xml:space="preserve">твом, расходов в 2019 году, источником финансового обеспечения которых являются </w:t>
      </w:r>
      <w:r w:rsidR="008C25E6" w:rsidRPr="0067093E">
        <w:rPr>
          <w:rFonts w:ascii="Times New Roman" w:hAnsi="Times New Roman"/>
          <w:sz w:val="24"/>
          <w:szCs w:val="24"/>
          <w:u w:val="single"/>
        </w:rPr>
        <w:t>условно ц</w:t>
      </w:r>
      <w:r w:rsidR="00484D43" w:rsidRPr="0067093E">
        <w:rPr>
          <w:rFonts w:ascii="Times New Roman" w:hAnsi="Times New Roman"/>
          <w:sz w:val="24"/>
          <w:szCs w:val="24"/>
          <w:u w:val="single"/>
        </w:rPr>
        <w:t>е</w:t>
      </w:r>
      <w:r w:rsidR="008C25E6" w:rsidRPr="0067093E">
        <w:rPr>
          <w:rFonts w:ascii="Times New Roman" w:hAnsi="Times New Roman"/>
          <w:sz w:val="24"/>
          <w:szCs w:val="24"/>
          <w:u w:val="single"/>
        </w:rPr>
        <w:t>левые остатки</w:t>
      </w:r>
      <w:r w:rsidR="008C25E6">
        <w:rPr>
          <w:rFonts w:ascii="Times New Roman" w:hAnsi="Times New Roman"/>
          <w:sz w:val="24"/>
          <w:szCs w:val="24"/>
        </w:rPr>
        <w:t xml:space="preserve"> по состоянию на 1 января 2019 года в виде:</w:t>
      </w:r>
    </w:p>
    <w:p w:rsidR="00A215F0" w:rsidRPr="00DA26AD" w:rsidRDefault="002C239B" w:rsidP="00A215F0">
      <w:pPr>
        <w:pStyle w:val="af0"/>
        <w:keepNext/>
        <w:numPr>
          <w:ilvl w:val="0"/>
          <w:numId w:val="21"/>
        </w:numPr>
        <w:rPr>
          <w:rFonts w:ascii="Times New Roman" w:hAnsi="Times New Roman"/>
          <w:i/>
          <w:sz w:val="24"/>
          <w:szCs w:val="24"/>
        </w:rPr>
      </w:pPr>
      <w:r w:rsidRPr="00DA26AD">
        <w:rPr>
          <w:rFonts w:ascii="Times New Roman" w:hAnsi="Times New Roman"/>
          <w:i/>
          <w:sz w:val="24"/>
          <w:szCs w:val="24"/>
        </w:rPr>
        <w:t>бюджетных ассигнований муниципального дорожного фонда;</w:t>
      </w:r>
    </w:p>
    <w:p w:rsidR="002C239B" w:rsidRPr="00DA26AD" w:rsidRDefault="002C239B" w:rsidP="00DA26AD">
      <w:pPr>
        <w:pStyle w:val="af0"/>
        <w:keepNext/>
        <w:numPr>
          <w:ilvl w:val="0"/>
          <w:numId w:val="21"/>
        </w:numPr>
        <w:ind w:left="0" w:firstLine="360"/>
        <w:rPr>
          <w:rFonts w:ascii="Times New Roman" w:hAnsi="Times New Roman"/>
          <w:i/>
          <w:sz w:val="24"/>
          <w:szCs w:val="24"/>
        </w:rPr>
      </w:pPr>
      <w:r w:rsidRPr="00DA26AD">
        <w:rPr>
          <w:rFonts w:ascii="Times New Roman" w:hAnsi="Times New Roman"/>
          <w:i/>
          <w:sz w:val="24"/>
          <w:szCs w:val="24"/>
        </w:rPr>
        <w:t>доходов от оказания платных услуг</w:t>
      </w:r>
      <w:r w:rsidR="00323100" w:rsidRPr="00DA26AD">
        <w:rPr>
          <w:rFonts w:ascii="Times New Roman" w:hAnsi="Times New Roman"/>
          <w:i/>
          <w:sz w:val="24"/>
          <w:szCs w:val="24"/>
        </w:rPr>
        <w:t xml:space="preserve"> (родительской платы за присмотр и уход за детьми</w:t>
      </w:r>
      <w:r w:rsidR="00DA26AD" w:rsidRPr="00DA26AD">
        <w:rPr>
          <w:rFonts w:ascii="Times New Roman" w:hAnsi="Times New Roman"/>
          <w:i/>
          <w:sz w:val="24"/>
          <w:szCs w:val="24"/>
        </w:rPr>
        <w:t>, осва</w:t>
      </w:r>
      <w:r w:rsidR="007525CB">
        <w:rPr>
          <w:rFonts w:ascii="Times New Roman" w:hAnsi="Times New Roman"/>
          <w:i/>
          <w:sz w:val="24"/>
          <w:szCs w:val="24"/>
        </w:rPr>
        <w:t>ива</w:t>
      </w:r>
      <w:r w:rsidR="00DA26AD" w:rsidRPr="00DA26AD">
        <w:rPr>
          <w:rFonts w:ascii="Times New Roman" w:hAnsi="Times New Roman"/>
          <w:i/>
          <w:sz w:val="24"/>
          <w:szCs w:val="24"/>
        </w:rPr>
        <w:t>ющими образовательные программы дошкольного образования);</w:t>
      </w:r>
    </w:p>
    <w:p w:rsidR="003A5356" w:rsidRDefault="003A5356" w:rsidP="00E53C76">
      <w:pPr>
        <w:pStyle w:val="af0"/>
        <w:keepNext/>
        <w:ind w:firstLine="0"/>
        <w:rPr>
          <w:rFonts w:ascii="Times New Roman" w:hAnsi="Times New Roman"/>
          <w:bCs/>
          <w:color w:val="000000"/>
          <w:sz w:val="24"/>
          <w:szCs w:val="24"/>
        </w:rPr>
      </w:pPr>
      <w:r>
        <w:rPr>
          <w:rFonts w:ascii="Times New Roman" w:hAnsi="Times New Roman"/>
          <w:sz w:val="24"/>
          <w:szCs w:val="24"/>
        </w:rPr>
        <w:t xml:space="preserve">       </w:t>
      </w:r>
      <w:r w:rsidR="001052E7">
        <w:rPr>
          <w:rFonts w:ascii="Times New Roman" w:hAnsi="Times New Roman"/>
          <w:sz w:val="24"/>
          <w:szCs w:val="24"/>
        </w:rPr>
        <w:t>-</w:t>
      </w:r>
      <w:r>
        <w:rPr>
          <w:rFonts w:ascii="Times New Roman" w:hAnsi="Times New Roman"/>
          <w:sz w:val="24"/>
          <w:szCs w:val="24"/>
        </w:rPr>
        <w:t xml:space="preserve"> </w:t>
      </w:r>
      <w:r w:rsidR="001052E7">
        <w:rPr>
          <w:rFonts w:ascii="Times New Roman" w:hAnsi="Times New Roman"/>
          <w:sz w:val="24"/>
          <w:szCs w:val="24"/>
        </w:rPr>
        <w:t xml:space="preserve"> уточнени</w:t>
      </w:r>
      <w:r w:rsidR="00B941BD">
        <w:rPr>
          <w:rFonts w:ascii="Times New Roman" w:hAnsi="Times New Roman"/>
          <w:sz w:val="24"/>
          <w:szCs w:val="24"/>
        </w:rPr>
        <w:t>я</w:t>
      </w:r>
      <w:r w:rsidR="001052E7">
        <w:rPr>
          <w:rFonts w:ascii="Times New Roman" w:hAnsi="Times New Roman"/>
          <w:sz w:val="24"/>
          <w:szCs w:val="24"/>
        </w:rPr>
        <w:t xml:space="preserve"> источников внутреннего финансировани</w:t>
      </w:r>
      <w:r w:rsidR="00547493">
        <w:rPr>
          <w:rFonts w:ascii="Times New Roman" w:hAnsi="Times New Roman"/>
          <w:sz w:val="24"/>
          <w:szCs w:val="24"/>
        </w:rPr>
        <w:t>я дефицита бюджета района в 2019</w:t>
      </w:r>
      <w:r w:rsidR="00A225DF">
        <w:rPr>
          <w:rFonts w:ascii="Times New Roman" w:hAnsi="Times New Roman"/>
          <w:sz w:val="24"/>
          <w:szCs w:val="24"/>
        </w:rPr>
        <w:t xml:space="preserve"> году</w:t>
      </w:r>
      <w:r w:rsidR="00547493">
        <w:rPr>
          <w:rFonts w:ascii="Times New Roman" w:hAnsi="Times New Roman"/>
          <w:sz w:val="24"/>
          <w:szCs w:val="24"/>
        </w:rPr>
        <w:t xml:space="preserve"> и плановом периоде 2020 и 2021 годов</w:t>
      </w:r>
      <w:r w:rsidR="00E53C76">
        <w:rPr>
          <w:rFonts w:ascii="Times New Roman" w:hAnsi="Times New Roman"/>
          <w:sz w:val="24"/>
          <w:szCs w:val="24"/>
        </w:rPr>
        <w:t>;</w:t>
      </w:r>
      <w:r w:rsidR="001052E7">
        <w:rPr>
          <w:rFonts w:ascii="Times New Roman" w:hAnsi="Times New Roman"/>
          <w:bCs/>
          <w:color w:val="000000"/>
          <w:sz w:val="24"/>
          <w:szCs w:val="24"/>
        </w:rPr>
        <w:t xml:space="preserve"> </w:t>
      </w:r>
    </w:p>
    <w:p w:rsidR="00603CD2" w:rsidRDefault="00603CD2" w:rsidP="00E53C76">
      <w:pPr>
        <w:pStyle w:val="af0"/>
        <w:keepNext/>
        <w:ind w:firstLine="0"/>
        <w:rPr>
          <w:rFonts w:ascii="Times New Roman" w:hAnsi="Times New Roman"/>
          <w:bCs/>
          <w:color w:val="000000"/>
          <w:sz w:val="24"/>
          <w:szCs w:val="24"/>
        </w:rPr>
      </w:pPr>
      <w:r>
        <w:rPr>
          <w:rFonts w:ascii="Times New Roman" w:hAnsi="Times New Roman"/>
          <w:bCs/>
          <w:color w:val="000000"/>
          <w:sz w:val="24"/>
          <w:szCs w:val="24"/>
        </w:rPr>
        <w:t xml:space="preserve">       - уточнение расходов в 2019 году, источником финансового обеспечения которых являются нецелевые остатки по состоянию на 1 января 2019 года;</w:t>
      </w:r>
    </w:p>
    <w:p w:rsidR="001052E7" w:rsidRDefault="003A5356" w:rsidP="00E53C76">
      <w:pPr>
        <w:pStyle w:val="af0"/>
        <w:keepNext/>
        <w:ind w:firstLine="0"/>
        <w:rPr>
          <w:rFonts w:ascii="Times New Roman" w:hAnsi="Times New Roman"/>
          <w:sz w:val="24"/>
          <w:szCs w:val="24"/>
        </w:rPr>
      </w:pPr>
      <w:r>
        <w:rPr>
          <w:rFonts w:ascii="Times New Roman" w:hAnsi="Times New Roman"/>
          <w:bCs/>
          <w:color w:val="000000"/>
          <w:sz w:val="24"/>
          <w:szCs w:val="24"/>
        </w:rPr>
        <w:t xml:space="preserve">       - </w:t>
      </w:r>
      <w:r w:rsidR="001052E7">
        <w:rPr>
          <w:rFonts w:ascii="Times New Roman" w:hAnsi="Times New Roman"/>
          <w:sz w:val="24"/>
          <w:szCs w:val="24"/>
        </w:rPr>
        <w:t>изменения текстовой части Р</w:t>
      </w:r>
      <w:r w:rsidR="001052E7" w:rsidRPr="00BF2ED8">
        <w:rPr>
          <w:rFonts w:ascii="Times New Roman" w:hAnsi="Times New Roman"/>
          <w:sz w:val="24"/>
          <w:szCs w:val="24"/>
        </w:rPr>
        <w:t>ешения Думы Нижнеилимского муниципального района от 2</w:t>
      </w:r>
      <w:r w:rsidR="00C6278B">
        <w:rPr>
          <w:rFonts w:ascii="Times New Roman" w:hAnsi="Times New Roman"/>
          <w:sz w:val="24"/>
          <w:szCs w:val="24"/>
        </w:rPr>
        <w:t>7</w:t>
      </w:r>
      <w:r w:rsidR="001052E7" w:rsidRPr="00BF2ED8">
        <w:rPr>
          <w:rFonts w:ascii="Times New Roman" w:hAnsi="Times New Roman"/>
          <w:sz w:val="24"/>
          <w:szCs w:val="24"/>
        </w:rPr>
        <w:t>.12.201</w:t>
      </w:r>
      <w:r w:rsidR="009956E2">
        <w:rPr>
          <w:rFonts w:ascii="Times New Roman" w:hAnsi="Times New Roman"/>
          <w:sz w:val="24"/>
          <w:szCs w:val="24"/>
        </w:rPr>
        <w:t>8</w:t>
      </w:r>
      <w:r w:rsidR="001052E7">
        <w:rPr>
          <w:rFonts w:ascii="Times New Roman" w:hAnsi="Times New Roman"/>
          <w:sz w:val="24"/>
          <w:szCs w:val="24"/>
        </w:rPr>
        <w:t xml:space="preserve"> г</w:t>
      </w:r>
      <w:r w:rsidR="001052E7" w:rsidRPr="00BF2ED8">
        <w:rPr>
          <w:rFonts w:ascii="Times New Roman" w:hAnsi="Times New Roman"/>
          <w:sz w:val="24"/>
          <w:szCs w:val="24"/>
        </w:rPr>
        <w:t xml:space="preserve">ода № </w:t>
      </w:r>
      <w:r w:rsidR="009956E2">
        <w:rPr>
          <w:rFonts w:ascii="Times New Roman" w:hAnsi="Times New Roman"/>
          <w:sz w:val="24"/>
          <w:szCs w:val="24"/>
        </w:rPr>
        <w:t>373</w:t>
      </w:r>
      <w:r w:rsidR="001052E7" w:rsidRPr="00BF2ED8">
        <w:rPr>
          <w:rFonts w:ascii="Times New Roman" w:hAnsi="Times New Roman"/>
          <w:sz w:val="24"/>
          <w:szCs w:val="24"/>
        </w:rPr>
        <w:t xml:space="preserve"> «О бюджете муниципального образования «Нижнеилимский район» на 201</w:t>
      </w:r>
      <w:r w:rsidR="009956E2">
        <w:rPr>
          <w:rFonts w:ascii="Times New Roman" w:hAnsi="Times New Roman"/>
          <w:sz w:val="24"/>
          <w:szCs w:val="24"/>
        </w:rPr>
        <w:t>9</w:t>
      </w:r>
      <w:r w:rsidR="001052E7" w:rsidRPr="00BF2ED8">
        <w:rPr>
          <w:rFonts w:ascii="Times New Roman" w:hAnsi="Times New Roman"/>
          <w:sz w:val="24"/>
          <w:szCs w:val="24"/>
        </w:rPr>
        <w:t xml:space="preserve"> год</w:t>
      </w:r>
      <w:r w:rsidR="001052E7" w:rsidRPr="00BF2ED8">
        <w:rPr>
          <w:rFonts w:ascii="Times New Roman" w:hAnsi="Times New Roman"/>
          <w:bCs/>
          <w:color w:val="000000"/>
          <w:sz w:val="24"/>
          <w:szCs w:val="24"/>
        </w:rPr>
        <w:t xml:space="preserve"> </w:t>
      </w:r>
      <w:r w:rsidR="000050F8">
        <w:rPr>
          <w:rFonts w:ascii="Times New Roman" w:hAnsi="Times New Roman"/>
          <w:bCs/>
          <w:color w:val="000000"/>
          <w:sz w:val="24"/>
          <w:szCs w:val="24"/>
        </w:rPr>
        <w:t>и на плановый период 20</w:t>
      </w:r>
      <w:r w:rsidR="009956E2">
        <w:rPr>
          <w:rFonts w:ascii="Times New Roman" w:hAnsi="Times New Roman"/>
          <w:bCs/>
          <w:color w:val="000000"/>
          <w:sz w:val="24"/>
          <w:szCs w:val="24"/>
        </w:rPr>
        <w:t>20 и 2021</w:t>
      </w:r>
      <w:r w:rsidR="001052E7">
        <w:rPr>
          <w:rFonts w:ascii="Times New Roman" w:hAnsi="Times New Roman"/>
          <w:bCs/>
          <w:color w:val="000000"/>
          <w:sz w:val="24"/>
          <w:szCs w:val="24"/>
        </w:rPr>
        <w:t xml:space="preserve"> годов</w:t>
      </w:r>
      <w:r w:rsidR="001052E7" w:rsidRPr="00BF2ED8">
        <w:rPr>
          <w:rFonts w:ascii="Times New Roman" w:hAnsi="Times New Roman"/>
          <w:bCs/>
          <w:color w:val="000000"/>
          <w:sz w:val="24"/>
          <w:szCs w:val="24"/>
        </w:rPr>
        <w:t xml:space="preserve"> (далее – </w:t>
      </w:r>
      <w:r w:rsidR="001052E7">
        <w:rPr>
          <w:rFonts w:ascii="Times New Roman" w:hAnsi="Times New Roman"/>
          <w:bCs/>
          <w:color w:val="000000"/>
          <w:sz w:val="24"/>
          <w:szCs w:val="24"/>
        </w:rPr>
        <w:t>Р</w:t>
      </w:r>
      <w:r w:rsidR="001052E7" w:rsidRPr="00BF2ED8">
        <w:rPr>
          <w:rFonts w:ascii="Times New Roman" w:hAnsi="Times New Roman"/>
          <w:bCs/>
          <w:color w:val="000000"/>
          <w:sz w:val="24"/>
          <w:szCs w:val="24"/>
        </w:rPr>
        <w:t>ешение о бюджете)</w:t>
      </w:r>
      <w:r w:rsidR="001052E7">
        <w:rPr>
          <w:rFonts w:ascii="Times New Roman" w:hAnsi="Times New Roman"/>
          <w:sz w:val="24"/>
          <w:szCs w:val="24"/>
        </w:rPr>
        <w:t>;</w:t>
      </w:r>
      <w:r w:rsidR="001052E7" w:rsidRPr="00BF2ED8">
        <w:rPr>
          <w:rFonts w:ascii="Times New Roman" w:hAnsi="Times New Roman"/>
          <w:sz w:val="24"/>
          <w:szCs w:val="24"/>
        </w:rPr>
        <w:t xml:space="preserve"> </w:t>
      </w:r>
    </w:p>
    <w:p w:rsidR="00EF6A34" w:rsidRDefault="00B941BD" w:rsidP="001052E7">
      <w:pPr>
        <w:tabs>
          <w:tab w:val="left" w:pos="567"/>
          <w:tab w:val="left" w:pos="6825"/>
          <w:tab w:val="left" w:pos="6946"/>
        </w:tabs>
        <w:jc w:val="both"/>
      </w:pPr>
      <w:r>
        <w:tab/>
      </w:r>
      <w:r w:rsidR="00E53C76">
        <w:t xml:space="preserve">- изменения приложений к </w:t>
      </w:r>
      <w:r w:rsidR="00A5579D">
        <w:t>Р</w:t>
      </w:r>
      <w:r w:rsidR="001052E7">
        <w:t>ешению о бюджете</w:t>
      </w:r>
      <w:r w:rsidR="00456557">
        <w:t>.</w:t>
      </w:r>
    </w:p>
    <w:p w:rsidR="008307A8" w:rsidRDefault="004C42DC" w:rsidP="001555FC">
      <w:pPr>
        <w:tabs>
          <w:tab w:val="left" w:pos="567"/>
          <w:tab w:val="left" w:pos="6825"/>
          <w:tab w:val="left" w:pos="6946"/>
        </w:tabs>
        <w:jc w:val="both"/>
      </w:pPr>
      <w:r>
        <w:t xml:space="preserve">         </w:t>
      </w:r>
      <w:r w:rsidR="008307A8">
        <w:t xml:space="preserve">В текущем году это </w:t>
      </w:r>
      <w:r w:rsidR="009956E2">
        <w:t>первое</w:t>
      </w:r>
      <w:r w:rsidR="009301F3">
        <w:t xml:space="preserve"> </w:t>
      </w:r>
      <w:r w:rsidR="008307A8">
        <w:t>изменение</w:t>
      </w:r>
      <w:r w:rsidR="00F00619">
        <w:t xml:space="preserve"> и уточнение</w:t>
      </w:r>
      <w:r w:rsidR="008307A8">
        <w:t xml:space="preserve"> в бюджет муниципального образования «Нижнеилимский район»</w:t>
      </w:r>
      <w:r w:rsidR="009956E2">
        <w:t xml:space="preserve"> на 2019</w:t>
      </w:r>
      <w:r w:rsidR="001139B2">
        <w:t xml:space="preserve"> год</w:t>
      </w:r>
      <w:r w:rsidR="0032368E">
        <w:t xml:space="preserve"> и </w:t>
      </w:r>
      <w:r w:rsidR="009956E2">
        <w:t xml:space="preserve"> плановый период 2020</w:t>
      </w:r>
      <w:r w:rsidR="00F41E1C">
        <w:t xml:space="preserve"> и 20</w:t>
      </w:r>
      <w:r w:rsidR="009956E2">
        <w:t>21</w:t>
      </w:r>
      <w:r w:rsidR="00456557">
        <w:t xml:space="preserve"> годов</w:t>
      </w:r>
      <w:r w:rsidR="001237D5">
        <w:t>.</w:t>
      </w:r>
    </w:p>
    <w:p w:rsidR="00546DAA" w:rsidRDefault="00CD4F03" w:rsidP="0007651A">
      <w:pPr>
        <w:tabs>
          <w:tab w:val="left" w:pos="567"/>
          <w:tab w:val="left" w:pos="6825"/>
          <w:tab w:val="left" w:pos="6946"/>
        </w:tabs>
        <w:jc w:val="both"/>
      </w:pPr>
      <w:r>
        <w:tab/>
      </w:r>
      <w:r w:rsidR="00546DAA" w:rsidRPr="00546DAA">
        <w:t xml:space="preserve"> </w:t>
      </w:r>
    </w:p>
    <w:p w:rsidR="00126A08" w:rsidRPr="00FA20DD" w:rsidRDefault="00A21EE9" w:rsidP="00B74666">
      <w:pPr>
        <w:pStyle w:val="af0"/>
        <w:widowControl w:val="0"/>
        <w:ind w:firstLine="539"/>
        <w:rPr>
          <w:rFonts w:ascii="Times New Roman" w:hAnsi="Times New Roman"/>
          <w:sz w:val="24"/>
          <w:szCs w:val="24"/>
        </w:rPr>
      </w:pPr>
      <w:r>
        <w:rPr>
          <w:rFonts w:ascii="Times New Roman" w:hAnsi="Times New Roman"/>
          <w:sz w:val="24"/>
          <w:szCs w:val="24"/>
        </w:rPr>
        <w:t>Представленный на экспертизу П</w:t>
      </w:r>
      <w:r w:rsidR="00546DAA" w:rsidRPr="00546DAA">
        <w:rPr>
          <w:rFonts w:ascii="Times New Roman" w:hAnsi="Times New Roman"/>
          <w:sz w:val="24"/>
          <w:szCs w:val="24"/>
        </w:rPr>
        <w:t>рое</w:t>
      </w:r>
      <w:r w:rsidR="004B39D2">
        <w:rPr>
          <w:rFonts w:ascii="Times New Roman" w:hAnsi="Times New Roman"/>
          <w:sz w:val="24"/>
          <w:szCs w:val="24"/>
        </w:rPr>
        <w:t xml:space="preserve">кт </w:t>
      </w:r>
      <w:r w:rsidR="004A6749">
        <w:rPr>
          <w:rFonts w:ascii="Times New Roman" w:hAnsi="Times New Roman"/>
          <w:sz w:val="24"/>
          <w:szCs w:val="24"/>
        </w:rPr>
        <w:t>решения Думы</w:t>
      </w:r>
      <w:r w:rsidR="004B39D2">
        <w:rPr>
          <w:rFonts w:ascii="Times New Roman" w:hAnsi="Times New Roman"/>
          <w:sz w:val="24"/>
          <w:szCs w:val="24"/>
        </w:rPr>
        <w:t xml:space="preserve"> подготовлен Ф</w:t>
      </w:r>
      <w:r w:rsidR="00546DAA">
        <w:rPr>
          <w:rFonts w:ascii="Times New Roman" w:hAnsi="Times New Roman"/>
          <w:sz w:val="24"/>
          <w:szCs w:val="24"/>
        </w:rPr>
        <w:t xml:space="preserve">инансовым управлением </w:t>
      </w:r>
      <w:r w:rsidR="00882722">
        <w:rPr>
          <w:rFonts w:ascii="Times New Roman" w:hAnsi="Times New Roman"/>
          <w:sz w:val="24"/>
          <w:szCs w:val="24"/>
        </w:rPr>
        <w:t xml:space="preserve">администрации </w:t>
      </w:r>
      <w:r w:rsidR="00546DAA">
        <w:rPr>
          <w:rFonts w:ascii="Times New Roman" w:hAnsi="Times New Roman"/>
          <w:sz w:val="24"/>
          <w:szCs w:val="24"/>
        </w:rPr>
        <w:t>Нижнеилимского муниципального района</w:t>
      </w:r>
      <w:r w:rsidR="003E30DF">
        <w:rPr>
          <w:rFonts w:ascii="Times New Roman" w:hAnsi="Times New Roman"/>
          <w:sz w:val="24"/>
          <w:szCs w:val="24"/>
        </w:rPr>
        <w:t xml:space="preserve"> и</w:t>
      </w:r>
      <w:r w:rsidR="00546DAA" w:rsidRPr="00546DAA">
        <w:rPr>
          <w:rFonts w:ascii="Times New Roman" w:hAnsi="Times New Roman"/>
          <w:sz w:val="24"/>
          <w:szCs w:val="24"/>
        </w:rPr>
        <w:t xml:space="preserve"> внесён на рассмотрение </w:t>
      </w:r>
      <w:r w:rsidR="002C67D0">
        <w:rPr>
          <w:rFonts w:ascii="Times New Roman" w:hAnsi="Times New Roman"/>
          <w:sz w:val="24"/>
          <w:szCs w:val="24"/>
        </w:rPr>
        <w:t>районной</w:t>
      </w:r>
      <w:r w:rsidR="00546DAA" w:rsidRPr="00546DAA">
        <w:rPr>
          <w:rFonts w:ascii="Times New Roman" w:hAnsi="Times New Roman"/>
          <w:sz w:val="24"/>
          <w:szCs w:val="24"/>
        </w:rPr>
        <w:t xml:space="preserve"> Дум</w:t>
      </w:r>
      <w:r w:rsidR="00B941BD">
        <w:rPr>
          <w:rFonts w:ascii="Times New Roman" w:hAnsi="Times New Roman"/>
          <w:sz w:val="24"/>
          <w:szCs w:val="24"/>
        </w:rPr>
        <w:t>ы</w:t>
      </w:r>
      <w:r w:rsidR="00546DAA" w:rsidRPr="00546DAA">
        <w:rPr>
          <w:rFonts w:ascii="Times New Roman" w:hAnsi="Times New Roman"/>
          <w:sz w:val="24"/>
          <w:szCs w:val="24"/>
        </w:rPr>
        <w:t xml:space="preserve"> </w:t>
      </w:r>
      <w:r w:rsidR="00FA20DD">
        <w:rPr>
          <w:rFonts w:ascii="Times New Roman" w:hAnsi="Times New Roman"/>
          <w:sz w:val="24"/>
          <w:szCs w:val="24"/>
        </w:rPr>
        <w:t>м</w:t>
      </w:r>
      <w:r w:rsidR="002C67D0" w:rsidRPr="00FA20DD">
        <w:rPr>
          <w:rFonts w:ascii="Times New Roman" w:hAnsi="Times New Roman"/>
          <w:sz w:val="24"/>
          <w:szCs w:val="24"/>
        </w:rPr>
        <w:t>эр</w:t>
      </w:r>
      <w:r w:rsidR="00F54381">
        <w:rPr>
          <w:rFonts w:ascii="Times New Roman" w:hAnsi="Times New Roman"/>
          <w:sz w:val="24"/>
          <w:szCs w:val="24"/>
        </w:rPr>
        <w:t>ом</w:t>
      </w:r>
      <w:r w:rsidR="00546DAA" w:rsidRPr="00FA20DD">
        <w:rPr>
          <w:rFonts w:ascii="Times New Roman" w:hAnsi="Times New Roman"/>
          <w:sz w:val="24"/>
          <w:szCs w:val="24"/>
        </w:rPr>
        <w:t xml:space="preserve"> </w:t>
      </w:r>
      <w:r w:rsidR="002C67D0" w:rsidRPr="00FA20DD">
        <w:rPr>
          <w:rFonts w:ascii="Times New Roman" w:hAnsi="Times New Roman"/>
          <w:sz w:val="24"/>
          <w:szCs w:val="24"/>
        </w:rPr>
        <w:t xml:space="preserve">Нижнеилимского </w:t>
      </w:r>
      <w:r w:rsidR="00773918" w:rsidRPr="00FA20DD">
        <w:rPr>
          <w:rFonts w:ascii="Times New Roman" w:hAnsi="Times New Roman"/>
          <w:sz w:val="24"/>
          <w:szCs w:val="24"/>
        </w:rPr>
        <w:t xml:space="preserve">муниципального </w:t>
      </w:r>
      <w:r w:rsidR="002C67D0" w:rsidRPr="00FA20DD">
        <w:rPr>
          <w:rFonts w:ascii="Times New Roman" w:hAnsi="Times New Roman"/>
          <w:sz w:val="24"/>
          <w:szCs w:val="24"/>
        </w:rPr>
        <w:t>района</w:t>
      </w:r>
      <w:r w:rsidR="00546DAA" w:rsidRPr="00FA20DD">
        <w:rPr>
          <w:rFonts w:ascii="Times New Roman" w:hAnsi="Times New Roman"/>
          <w:sz w:val="24"/>
          <w:szCs w:val="24"/>
        </w:rPr>
        <w:t xml:space="preserve"> </w:t>
      </w:r>
      <w:r w:rsidR="00F54381">
        <w:rPr>
          <w:rFonts w:ascii="Times New Roman" w:hAnsi="Times New Roman"/>
          <w:sz w:val="24"/>
          <w:szCs w:val="24"/>
        </w:rPr>
        <w:t>М.С. Романовым</w:t>
      </w:r>
      <w:r w:rsidR="00A91027" w:rsidRPr="00FA20DD">
        <w:rPr>
          <w:rFonts w:ascii="Times New Roman" w:hAnsi="Times New Roman"/>
          <w:sz w:val="24"/>
          <w:szCs w:val="24"/>
        </w:rPr>
        <w:t xml:space="preserve"> </w:t>
      </w:r>
      <w:r w:rsidR="00437251" w:rsidRPr="00FA20DD">
        <w:rPr>
          <w:rFonts w:ascii="Times New Roman" w:hAnsi="Times New Roman"/>
          <w:sz w:val="24"/>
          <w:szCs w:val="24"/>
        </w:rPr>
        <w:t>1</w:t>
      </w:r>
      <w:r w:rsidR="00F54381">
        <w:rPr>
          <w:rFonts w:ascii="Times New Roman" w:hAnsi="Times New Roman"/>
          <w:sz w:val="24"/>
          <w:szCs w:val="24"/>
        </w:rPr>
        <w:t>3</w:t>
      </w:r>
      <w:r w:rsidR="00437251" w:rsidRPr="00FA20DD">
        <w:rPr>
          <w:rFonts w:ascii="Times New Roman" w:hAnsi="Times New Roman"/>
          <w:sz w:val="24"/>
          <w:szCs w:val="24"/>
        </w:rPr>
        <w:t xml:space="preserve"> </w:t>
      </w:r>
      <w:r w:rsidR="00F54381">
        <w:rPr>
          <w:rFonts w:ascii="Times New Roman" w:hAnsi="Times New Roman"/>
          <w:sz w:val="24"/>
          <w:szCs w:val="24"/>
        </w:rPr>
        <w:t xml:space="preserve">марта </w:t>
      </w:r>
      <w:r w:rsidR="00871562" w:rsidRPr="00FA20DD">
        <w:rPr>
          <w:rFonts w:ascii="Times New Roman" w:hAnsi="Times New Roman"/>
          <w:sz w:val="24"/>
          <w:szCs w:val="24"/>
        </w:rPr>
        <w:t>201</w:t>
      </w:r>
      <w:r w:rsidR="00F54381">
        <w:rPr>
          <w:rFonts w:ascii="Times New Roman" w:hAnsi="Times New Roman"/>
          <w:sz w:val="24"/>
          <w:szCs w:val="24"/>
        </w:rPr>
        <w:t>9</w:t>
      </w:r>
      <w:r w:rsidR="00BE76CA" w:rsidRPr="00FA20DD">
        <w:rPr>
          <w:rFonts w:ascii="Times New Roman" w:hAnsi="Times New Roman"/>
          <w:sz w:val="24"/>
          <w:szCs w:val="24"/>
        </w:rPr>
        <w:t xml:space="preserve"> года</w:t>
      </w:r>
      <w:r w:rsidR="00B74666" w:rsidRPr="00FA20DD">
        <w:rPr>
          <w:rFonts w:ascii="Times New Roman" w:hAnsi="Times New Roman"/>
          <w:sz w:val="24"/>
          <w:szCs w:val="24"/>
        </w:rPr>
        <w:t>.</w:t>
      </w:r>
    </w:p>
    <w:p w:rsidR="0027270D" w:rsidRDefault="0027270D" w:rsidP="00B74666">
      <w:pPr>
        <w:pStyle w:val="af0"/>
        <w:widowControl w:val="0"/>
        <w:ind w:firstLine="539"/>
      </w:pPr>
      <w:r w:rsidRPr="0027270D">
        <w:t xml:space="preserve"> </w:t>
      </w:r>
    </w:p>
    <w:p w:rsidR="00B74666" w:rsidRPr="008C5E6C" w:rsidRDefault="009C4AAA" w:rsidP="002E0E54">
      <w:pPr>
        <w:pStyle w:val="af0"/>
        <w:widowControl w:val="0"/>
        <w:ind w:firstLine="539"/>
        <w:jc w:val="center"/>
        <w:rPr>
          <w:rFonts w:ascii="Times New Roman" w:hAnsi="Times New Roman"/>
          <w:sz w:val="24"/>
          <w:szCs w:val="24"/>
        </w:rPr>
      </w:pPr>
      <w:r>
        <w:rPr>
          <w:rFonts w:ascii="Times New Roman" w:hAnsi="Times New Roman"/>
          <w:sz w:val="24"/>
          <w:szCs w:val="24"/>
        </w:rPr>
        <w:t>У</w:t>
      </w:r>
      <w:r w:rsidR="008C5E6C" w:rsidRPr="008C5E6C">
        <w:rPr>
          <w:rFonts w:ascii="Times New Roman" w:hAnsi="Times New Roman"/>
          <w:sz w:val="24"/>
          <w:szCs w:val="24"/>
        </w:rPr>
        <w:t>точн</w:t>
      </w:r>
      <w:r>
        <w:rPr>
          <w:rFonts w:ascii="Times New Roman" w:hAnsi="Times New Roman"/>
          <w:sz w:val="24"/>
          <w:szCs w:val="24"/>
        </w:rPr>
        <w:t>ения основных характеристик</w:t>
      </w:r>
      <w:r w:rsidR="008C5E6C" w:rsidRPr="008C5E6C">
        <w:rPr>
          <w:rFonts w:ascii="Times New Roman" w:hAnsi="Times New Roman"/>
          <w:sz w:val="24"/>
          <w:szCs w:val="24"/>
        </w:rPr>
        <w:t xml:space="preserve"> районного бюджета на</w:t>
      </w:r>
      <w:r w:rsidR="00D00ADF">
        <w:rPr>
          <w:rFonts w:ascii="Times New Roman" w:hAnsi="Times New Roman"/>
          <w:sz w:val="24"/>
          <w:szCs w:val="24"/>
        </w:rPr>
        <w:t xml:space="preserve"> 2019</w:t>
      </w:r>
      <w:r w:rsidR="001D02E0">
        <w:rPr>
          <w:rFonts w:ascii="Times New Roman" w:hAnsi="Times New Roman"/>
          <w:sz w:val="24"/>
          <w:szCs w:val="24"/>
        </w:rPr>
        <w:t xml:space="preserve"> год</w:t>
      </w:r>
      <w:r w:rsidR="0027270D" w:rsidRPr="008C5E6C">
        <w:rPr>
          <w:rFonts w:ascii="Times New Roman" w:hAnsi="Times New Roman"/>
          <w:sz w:val="24"/>
          <w:szCs w:val="24"/>
        </w:rPr>
        <w:t>:</w:t>
      </w:r>
    </w:p>
    <w:p w:rsidR="0027270D" w:rsidRPr="00140A4F" w:rsidRDefault="00140A4F" w:rsidP="00B74666">
      <w:pPr>
        <w:pStyle w:val="af0"/>
        <w:widowControl w:val="0"/>
        <w:ind w:firstLine="539"/>
        <w:rPr>
          <w:rFonts w:ascii="Times New Roman" w:hAnsi="Times New Roman"/>
          <w:sz w:val="22"/>
          <w:szCs w:val="22"/>
        </w:rPr>
      </w:pPr>
      <w:r w:rsidRPr="00140A4F">
        <w:rPr>
          <w:rFonts w:ascii="Times New Roman" w:hAnsi="Times New Roman"/>
          <w:sz w:val="22"/>
          <w:szCs w:val="22"/>
        </w:rPr>
        <w:t xml:space="preserve">                                                                                                                                    </w:t>
      </w:r>
      <w:r>
        <w:rPr>
          <w:rFonts w:ascii="Times New Roman" w:hAnsi="Times New Roman"/>
          <w:sz w:val="22"/>
          <w:szCs w:val="22"/>
        </w:rPr>
        <w:t xml:space="preserve">      </w:t>
      </w:r>
      <w:r w:rsidR="00A450CE">
        <w:rPr>
          <w:rFonts w:ascii="Times New Roman" w:hAnsi="Times New Roman"/>
          <w:sz w:val="22"/>
          <w:szCs w:val="22"/>
        </w:rPr>
        <w:t xml:space="preserve"> </w:t>
      </w:r>
      <w:r w:rsidR="009B0A06">
        <w:rPr>
          <w:rFonts w:ascii="Times New Roman" w:hAnsi="Times New Roman"/>
          <w:sz w:val="22"/>
          <w:szCs w:val="22"/>
        </w:rPr>
        <w:t xml:space="preserve">   </w:t>
      </w:r>
      <w:r w:rsidR="00A450CE">
        <w:rPr>
          <w:rFonts w:ascii="Times New Roman" w:hAnsi="Times New Roman"/>
          <w:sz w:val="22"/>
          <w:szCs w:val="22"/>
        </w:rPr>
        <w:t xml:space="preserve"> </w:t>
      </w:r>
      <w:r w:rsidRPr="00140A4F">
        <w:rPr>
          <w:rFonts w:ascii="Times New Roman" w:hAnsi="Times New Roman"/>
          <w:sz w:val="22"/>
          <w:szCs w:val="22"/>
        </w:rPr>
        <w:t>тыс. рублей</w:t>
      </w:r>
    </w:p>
    <w:tbl>
      <w:tblPr>
        <w:tblStyle w:val="a3"/>
        <w:tblW w:w="10206" w:type="dxa"/>
        <w:tblInd w:w="108" w:type="dxa"/>
        <w:tblLayout w:type="fixed"/>
        <w:tblLook w:val="04A0"/>
      </w:tblPr>
      <w:tblGrid>
        <w:gridCol w:w="1418"/>
        <w:gridCol w:w="1559"/>
        <w:gridCol w:w="1701"/>
        <w:gridCol w:w="2410"/>
        <w:gridCol w:w="3118"/>
      </w:tblGrid>
      <w:tr w:rsidR="00D00ADF" w:rsidRPr="00314939" w:rsidTr="00D00ADF">
        <w:tc>
          <w:tcPr>
            <w:tcW w:w="1418" w:type="dxa"/>
            <w:tcBorders>
              <w:right w:val="single" w:sz="4" w:space="0" w:color="auto"/>
            </w:tcBorders>
            <w:shd w:val="clear" w:color="auto" w:fill="D9D9D9" w:themeFill="background1" w:themeFillShade="D9"/>
            <w:vAlign w:val="center"/>
          </w:tcPr>
          <w:p w:rsidR="00D00ADF" w:rsidRPr="00314939" w:rsidRDefault="00D00ADF" w:rsidP="00D44A4B">
            <w:pPr>
              <w:pStyle w:val="af0"/>
              <w:widowControl w:val="0"/>
              <w:ind w:firstLine="0"/>
              <w:jc w:val="center"/>
              <w:rPr>
                <w:rFonts w:ascii="Times New Roman" w:hAnsi="Times New Roman"/>
              </w:rPr>
            </w:pPr>
            <w:r w:rsidRPr="00314939">
              <w:rPr>
                <w:rFonts w:ascii="Times New Roman" w:hAnsi="Times New Roman"/>
              </w:rPr>
              <w:t>Показатели</w:t>
            </w:r>
          </w:p>
        </w:tc>
        <w:tc>
          <w:tcPr>
            <w:tcW w:w="1559" w:type="dxa"/>
            <w:tcBorders>
              <w:left w:val="single" w:sz="4" w:space="0" w:color="auto"/>
              <w:right w:val="single" w:sz="4" w:space="0" w:color="auto"/>
            </w:tcBorders>
            <w:shd w:val="clear" w:color="auto" w:fill="D9D9D9" w:themeFill="background1" w:themeFillShade="D9"/>
            <w:vAlign w:val="center"/>
          </w:tcPr>
          <w:p w:rsidR="00D00ADF" w:rsidRDefault="00D00ADF" w:rsidP="00E44F03">
            <w:pPr>
              <w:pStyle w:val="af0"/>
              <w:widowControl w:val="0"/>
              <w:ind w:hanging="160"/>
              <w:jc w:val="center"/>
              <w:rPr>
                <w:rFonts w:ascii="Times New Roman" w:hAnsi="Times New Roman"/>
              </w:rPr>
            </w:pPr>
          </w:p>
          <w:p w:rsidR="00D00ADF" w:rsidRDefault="00D00ADF" w:rsidP="00E44F03">
            <w:pPr>
              <w:pStyle w:val="af0"/>
              <w:widowControl w:val="0"/>
              <w:ind w:hanging="160"/>
              <w:jc w:val="center"/>
              <w:rPr>
                <w:rFonts w:ascii="Times New Roman" w:hAnsi="Times New Roman"/>
              </w:rPr>
            </w:pPr>
            <w:r>
              <w:rPr>
                <w:rFonts w:ascii="Times New Roman" w:hAnsi="Times New Roman"/>
              </w:rPr>
              <w:t>Исполнено на 01.03.2019 года</w:t>
            </w:r>
          </w:p>
          <w:p w:rsidR="00D00ADF" w:rsidRPr="00314939" w:rsidRDefault="00D00ADF" w:rsidP="00916338">
            <w:pPr>
              <w:pStyle w:val="af0"/>
              <w:widowControl w:val="0"/>
              <w:ind w:firstLine="0"/>
              <w:jc w:val="center"/>
              <w:rPr>
                <w:rFonts w:ascii="Times New Roman" w:hAnsi="Times New Roman"/>
              </w:rPr>
            </w:pPr>
          </w:p>
        </w:tc>
        <w:tc>
          <w:tcPr>
            <w:tcW w:w="1701" w:type="dxa"/>
            <w:tcBorders>
              <w:left w:val="single" w:sz="4" w:space="0" w:color="auto"/>
              <w:right w:val="single" w:sz="4" w:space="0" w:color="auto"/>
            </w:tcBorders>
            <w:shd w:val="clear" w:color="auto" w:fill="D9D9D9" w:themeFill="background1" w:themeFillShade="D9"/>
            <w:vAlign w:val="center"/>
          </w:tcPr>
          <w:p w:rsidR="00D00ADF" w:rsidRPr="00314939" w:rsidRDefault="00D00ADF" w:rsidP="00191E69">
            <w:pPr>
              <w:pStyle w:val="af0"/>
              <w:widowControl w:val="0"/>
              <w:ind w:hanging="160"/>
              <w:jc w:val="center"/>
              <w:rPr>
                <w:rFonts w:ascii="Times New Roman" w:hAnsi="Times New Roman"/>
              </w:rPr>
            </w:pPr>
            <w:r>
              <w:rPr>
                <w:rFonts w:ascii="Times New Roman" w:hAnsi="Times New Roman"/>
              </w:rPr>
              <w:t xml:space="preserve">      Утвержденные бюджетные назначения Решением Думы НМР</w:t>
            </w:r>
            <w:r w:rsidRPr="00314939">
              <w:rPr>
                <w:rFonts w:ascii="Times New Roman" w:hAnsi="Times New Roman"/>
              </w:rPr>
              <w:t xml:space="preserve"> </w:t>
            </w:r>
            <w:r w:rsidR="00191E69">
              <w:rPr>
                <w:rFonts w:ascii="Times New Roman" w:hAnsi="Times New Roman"/>
              </w:rPr>
              <w:t xml:space="preserve"> на 2019</w:t>
            </w:r>
            <w:r>
              <w:rPr>
                <w:rFonts w:ascii="Times New Roman" w:hAnsi="Times New Roman"/>
              </w:rPr>
              <w:t xml:space="preserve"> год  от 2</w:t>
            </w:r>
            <w:r w:rsidR="00191E69">
              <w:rPr>
                <w:rFonts w:ascii="Times New Roman" w:hAnsi="Times New Roman"/>
              </w:rPr>
              <w:t>7</w:t>
            </w:r>
            <w:r>
              <w:rPr>
                <w:rFonts w:ascii="Times New Roman" w:hAnsi="Times New Roman"/>
              </w:rPr>
              <w:t>.1</w:t>
            </w:r>
            <w:r w:rsidR="00191E69">
              <w:rPr>
                <w:rFonts w:ascii="Times New Roman" w:hAnsi="Times New Roman"/>
              </w:rPr>
              <w:t>2</w:t>
            </w:r>
            <w:r>
              <w:rPr>
                <w:rFonts w:ascii="Times New Roman" w:hAnsi="Times New Roman"/>
              </w:rPr>
              <w:t>.</w:t>
            </w:r>
            <w:r w:rsidR="00191E69">
              <w:rPr>
                <w:rFonts w:ascii="Times New Roman" w:hAnsi="Times New Roman"/>
              </w:rPr>
              <w:t>20</w:t>
            </w:r>
            <w:r>
              <w:rPr>
                <w:rFonts w:ascii="Times New Roman" w:hAnsi="Times New Roman"/>
              </w:rPr>
              <w:t>18</w:t>
            </w:r>
            <w:r w:rsidRPr="00314939">
              <w:rPr>
                <w:rFonts w:ascii="Times New Roman" w:hAnsi="Times New Roman"/>
              </w:rPr>
              <w:t xml:space="preserve"> </w:t>
            </w:r>
            <w:r>
              <w:rPr>
                <w:rFonts w:ascii="Times New Roman" w:hAnsi="Times New Roman"/>
              </w:rPr>
              <w:t xml:space="preserve">№ </w:t>
            </w:r>
            <w:r w:rsidR="00191E69">
              <w:rPr>
                <w:rFonts w:ascii="Times New Roman" w:hAnsi="Times New Roman"/>
              </w:rPr>
              <w:t>373</w:t>
            </w:r>
          </w:p>
        </w:tc>
        <w:tc>
          <w:tcPr>
            <w:tcW w:w="2410" w:type="dxa"/>
            <w:tcBorders>
              <w:left w:val="single" w:sz="4" w:space="0" w:color="auto"/>
              <w:right w:val="single" w:sz="4" w:space="0" w:color="auto"/>
            </w:tcBorders>
            <w:shd w:val="clear" w:color="auto" w:fill="D9D9D9" w:themeFill="background1" w:themeFillShade="D9"/>
            <w:vAlign w:val="center"/>
          </w:tcPr>
          <w:p w:rsidR="00D00ADF" w:rsidRPr="00314939" w:rsidRDefault="00D00ADF" w:rsidP="001071C4">
            <w:pPr>
              <w:pStyle w:val="af0"/>
              <w:widowControl w:val="0"/>
              <w:ind w:left="67" w:firstLine="0"/>
              <w:jc w:val="center"/>
              <w:rPr>
                <w:rFonts w:ascii="Times New Roman" w:hAnsi="Times New Roman"/>
              </w:rPr>
            </w:pPr>
            <w:r>
              <w:rPr>
                <w:rFonts w:ascii="Times New Roman" w:hAnsi="Times New Roman"/>
              </w:rPr>
              <w:t>Проект решения Думы</w:t>
            </w:r>
          </w:p>
        </w:tc>
        <w:tc>
          <w:tcPr>
            <w:tcW w:w="3118" w:type="dxa"/>
            <w:tcBorders>
              <w:left w:val="single" w:sz="4" w:space="0" w:color="auto"/>
            </w:tcBorders>
            <w:shd w:val="clear" w:color="auto" w:fill="D9D9D9" w:themeFill="background1" w:themeFillShade="D9"/>
            <w:vAlign w:val="center"/>
          </w:tcPr>
          <w:p w:rsidR="00D00ADF" w:rsidRDefault="00D00ADF" w:rsidP="00723CD1">
            <w:pPr>
              <w:pStyle w:val="af0"/>
              <w:widowControl w:val="0"/>
              <w:ind w:left="-108" w:firstLine="0"/>
              <w:jc w:val="center"/>
              <w:rPr>
                <w:rFonts w:ascii="Times New Roman" w:hAnsi="Times New Roman"/>
              </w:rPr>
            </w:pPr>
            <w:r w:rsidRPr="00314939">
              <w:rPr>
                <w:rFonts w:ascii="Times New Roman" w:hAnsi="Times New Roman"/>
              </w:rPr>
              <w:t>Отклонения</w:t>
            </w:r>
            <w:r>
              <w:rPr>
                <w:rFonts w:ascii="Times New Roman" w:hAnsi="Times New Roman"/>
              </w:rPr>
              <w:t xml:space="preserve"> в соответствии с проектом решения Думы</w:t>
            </w:r>
          </w:p>
          <w:p w:rsidR="00D00ADF" w:rsidRPr="00314939" w:rsidRDefault="00D00ADF" w:rsidP="00723CD1">
            <w:pPr>
              <w:pStyle w:val="af0"/>
              <w:widowControl w:val="0"/>
              <w:ind w:left="-108" w:firstLine="0"/>
              <w:jc w:val="center"/>
              <w:rPr>
                <w:rFonts w:ascii="Times New Roman" w:hAnsi="Times New Roman"/>
              </w:rPr>
            </w:pPr>
            <w:r w:rsidRPr="00314939">
              <w:rPr>
                <w:rFonts w:ascii="Times New Roman" w:hAnsi="Times New Roman"/>
              </w:rPr>
              <w:t>(+), (-)</w:t>
            </w:r>
          </w:p>
        </w:tc>
      </w:tr>
      <w:tr w:rsidR="00D00ADF" w:rsidRPr="00314939" w:rsidTr="00D00ADF">
        <w:tc>
          <w:tcPr>
            <w:tcW w:w="1418" w:type="dxa"/>
            <w:tcBorders>
              <w:right w:val="single" w:sz="4" w:space="0" w:color="auto"/>
            </w:tcBorders>
            <w:vAlign w:val="center"/>
          </w:tcPr>
          <w:p w:rsidR="00D00ADF" w:rsidRPr="00314939" w:rsidRDefault="00D00ADF" w:rsidP="00D44A4B">
            <w:pPr>
              <w:pStyle w:val="af0"/>
              <w:widowControl w:val="0"/>
              <w:ind w:firstLine="0"/>
              <w:jc w:val="center"/>
              <w:rPr>
                <w:rFonts w:ascii="Times New Roman" w:hAnsi="Times New Roman"/>
              </w:rPr>
            </w:pPr>
            <w:r w:rsidRPr="00314939">
              <w:rPr>
                <w:rFonts w:ascii="Times New Roman" w:hAnsi="Times New Roman"/>
              </w:rPr>
              <w:t>Общий объем доходов бюджета района</w:t>
            </w:r>
          </w:p>
        </w:tc>
        <w:tc>
          <w:tcPr>
            <w:tcW w:w="1559" w:type="dxa"/>
            <w:tcBorders>
              <w:left w:val="single" w:sz="4" w:space="0" w:color="auto"/>
              <w:right w:val="single" w:sz="4" w:space="0" w:color="auto"/>
            </w:tcBorders>
            <w:vAlign w:val="center"/>
          </w:tcPr>
          <w:p w:rsidR="00D00ADF" w:rsidRPr="00BE1078" w:rsidRDefault="00D00ADF" w:rsidP="00916338">
            <w:pPr>
              <w:pStyle w:val="af0"/>
              <w:widowControl w:val="0"/>
              <w:ind w:firstLine="0"/>
              <w:jc w:val="center"/>
              <w:rPr>
                <w:rFonts w:ascii="Times New Roman" w:hAnsi="Times New Roman"/>
                <w:sz w:val="24"/>
                <w:szCs w:val="24"/>
                <w:u w:val="single"/>
              </w:rPr>
            </w:pPr>
            <w:r>
              <w:rPr>
                <w:rFonts w:ascii="Times New Roman" w:hAnsi="Times New Roman"/>
                <w:sz w:val="24"/>
                <w:szCs w:val="24"/>
                <w:u w:val="single"/>
              </w:rPr>
              <w:t>244 198,9</w:t>
            </w:r>
          </w:p>
        </w:tc>
        <w:tc>
          <w:tcPr>
            <w:tcW w:w="1701" w:type="dxa"/>
            <w:tcBorders>
              <w:left w:val="single" w:sz="4" w:space="0" w:color="auto"/>
              <w:right w:val="single" w:sz="4" w:space="0" w:color="auto"/>
            </w:tcBorders>
            <w:vAlign w:val="center"/>
          </w:tcPr>
          <w:p w:rsidR="00D00ADF" w:rsidRPr="00BE1078" w:rsidRDefault="00D00ADF" w:rsidP="000D4AA2">
            <w:pPr>
              <w:pStyle w:val="af0"/>
              <w:widowControl w:val="0"/>
              <w:ind w:firstLine="0"/>
              <w:jc w:val="center"/>
              <w:rPr>
                <w:rFonts w:ascii="Times New Roman" w:hAnsi="Times New Roman"/>
                <w:b/>
                <w:i/>
                <w:sz w:val="24"/>
                <w:szCs w:val="24"/>
                <w:u w:val="single"/>
              </w:rPr>
            </w:pPr>
            <w:r>
              <w:rPr>
                <w:rFonts w:ascii="Times New Roman" w:hAnsi="Times New Roman"/>
                <w:b/>
                <w:i/>
                <w:sz w:val="24"/>
                <w:szCs w:val="24"/>
                <w:u w:val="single"/>
              </w:rPr>
              <w:t>1 709 387,7</w:t>
            </w:r>
          </w:p>
        </w:tc>
        <w:tc>
          <w:tcPr>
            <w:tcW w:w="2410" w:type="dxa"/>
            <w:tcBorders>
              <w:left w:val="single" w:sz="4" w:space="0" w:color="auto"/>
              <w:right w:val="single" w:sz="4" w:space="0" w:color="auto"/>
            </w:tcBorders>
            <w:vAlign w:val="center"/>
          </w:tcPr>
          <w:p w:rsidR="00D00ADF" w:rsidRPr="00BE1078" w:rsidRDefault="00071F02" w:rsidP="0057431F">
            <w:pPr>
              <w:pStyle w:val="af0"/>
              <w:widowControl w:val="0"/>
              <w:ind w:firstLine="0"/>
              <w:jc w:val="center"/>
              <w:rPr>
                <w:rFonts w:ascii="Times New Roman" w:hAnsi="Times New Roman"/>
                <w:b/>
                <w:i/>
                <w:sz w:val="24"/>
                <w:szCs w:val="24"/>
                <w:u w:val="single"/>
              </w:rPr>
            </w:pPr>
            <w:r>
              <w:rPr>
                <w:rFonts w:ascii="Times New Roman" w:hAnsi="Times New Roman"/>
                <w:b/>
                <w:i/>
                <w:sz w:val="24"/>
                <w:szCs w:val="24"/>
                <w:u w:val="single"/>
              </w:rPr>
              <w:t>1 796 404,5</w:t>
            </w:r>
          </w:p>
        </w:tc>
        <w:tc>
          <w:tcPr>
            <w:tcW w:w="3118" w:type="dxa"/>
            <w:tcBorders>
              <w:left w:val="single" w:sz="4" w:space="0" w:color="auto"/>
            </w:tcBorders>
            <w:vAlign w:val="center"/>
          </w:tcPr>
          <w:p w:rsidR="00D00ADF" w:rsidRPr="00BE1078" w:rsidRDefault="00CE28B3" w:rsidP="00CB5F76">
            <w:pPr>
              <w:pStyle w:val="af0"/>
              <w:widowControl w:val="0"/>
              <w:ind w:left="269" w:firstLine="0"/>
              <w:jc w:val="center"/>
              <w:rPr>
                <w:rFonts w:ascii="Times New Roman" w:hAnsi="Times New Roman"/>
                <w:b/>
                <w:i/>
                <w:sz w:val="24"/>
                <w:szCs w:val="24"/>
                <w:u w:val="single"/>
              </w:rPr>
            </w:pPr>
            <w:r>
              <w:rPr>
                <w:rFonts w:ascii="Times New Roman" w:hAnsi="Times New Roman"/>
                <w:b/>
                <w:i/>
                <w:sz w:val="24"/>
                <w:szCs w:val="24"/>
                <w:u w:val="single"/>
              </w:rPr>
              <w:t>+</w:t>
            </w:r>
            <w:r w:rsidR="00941FBD">
              <w:rPr>
                <w:rFonts w:ascii="Times New Roman" w:hAnsi="Times New Roman"/>
                <w:b/>
                <w:i/>
                <w:sz w:val="24"/>
                <w:szCs w:val="24"/>
                <w:u w:val="single"/>
              </w:rPr>
              <w:t>87 016,8</w:t>
            </w:r>
          </w:p>
        </w:tc>
      </w:tr>
      <w:tr w:rsidR="00D00ADF" w:rsidRPr="00314939" w:rsidTr="00D00ADF">
        <w:tc>
          <w:tcPr>
            <w:tcW w:w="1418" w:type="dxa"/>
            <w:tcBorders>
              <w:right w:val="single" w:sz="4" w:space="0" w:color="auto"/>
            </w:tcBorders>
            <w:vAlign w:val="center"/>
          </w:tcPr>
          <w:p w:rsidR="00D00ADF" w:rsidRPr="00314939" w:rsidRDefault="00D00ADF" w:rsidP="00D44A4B">
            <w:pPr>
              <w:pStyle w:val="af0"/>
              <w:widowControl w:val="0"/>
              <w:ind w:firstLine="0"/>
              <w:jc w:val="center"/>
              <w:rPr>
                <w:rFonts w:ascii="Times New Roman" w:hAnsi="Times New Roman"/>
              </w:rPr>
            </w:pPr>
            <w:r>
              <w:rPr>
                <w:rFonts w:ascii="Times New Roman" w:hAnsi="Times New Roman"/>
              </w:rPr>
              <w:t>в том числе: безвозмездные поступления</w:t>
            </w:r>
          </w:p>
        </w:tc>
        <w:tc>
          <w:tcPr>
            <w:tcW w:w="1559" w:type="dxa"/>
            <w:tcBorders>
              <w:left w:val="single" w:sz="4" w:space="0" w:color="auto"/>
              <w:right w:val="single" w:sz="4" w:space="0" w:color="auto"/>
            </w:tcBorders>
            <w:vAlign w:val="center"/>
          </w:tcPr>
          <w:p w:rsidR="00D00ADF" w:rsidRPr="00BE1078" w:rsidRDefault="00BD1F94" w:rsidP="00916338">
            <w:pPr>
              <w:pStyle w:val="af0"/>
              <w:widowControl w:val="0"/>
              <w:ind w:firstLine="0"/>
              <w:jc w:val="center"/>
              <w:rPr>
                <w:rFonts w:ascii="Times New Roman" w:hAnsi="Times New Roman"/>
                <w:sz w:val="24"/>
                <w:szCs w:val="24"/>
                <w:u w:val="single"/>
              </w:rPr>
            </w:pPr>
            <w:r>
              <w:rPr>
                <w:rFonts w:ascii="Times New Roman" w:hAnsi="Times New Roman"/>
                <w:sz w:val="24"/>
                <w:szCs w:val="24"/>
                <w:u w:val="single"/>
              </w:rPr>
              <w:t>163 103,3</w:t>
            </w:r>
          </w:p>
        </w:tc>
        <w:tc>
          <w:tcPr>
            <w:tcW w:w="1701" w:type="dxa"/>
            <w:tcBorders>
              <w:left w:val="single" w:sz="4" w:space="0" w:color="auto"/>
              <w:right w:val="single" w:sz="4" w:space="0" w:color="auto"/>
            </w:tcBorders>
            <w:vAlign w:val="center"/>
          </w:tcPr>
          <w:p w:rsidR="00D00ADF" w:rsidRPr="00BE1078" w:rsidRDefault="00BD1F94" w:rsidP="000D4AA2">
            <w:pPr>
              <w:pStyle w:val="af0"/>
              <w:widowControl w:val="0"/>
              <w:ind w:firstLine="0"/>
              <w:jc w:val="center"/>
              <w:rPr>
                <w:rFonts w:ascii="Times New Roman" w:hAnsi="Times New Roman"/>
                <w:b/>
                <w:i/>
                <w:sz w:val="24"/>
                <w:szCs w:val="24"/>
                <w:u w:val="single"/>
              </w:rPr>
            </w:pPr>
            <w:r>
              <w:rPr>
                <w:rFonts w:ascii="Times New Roman" w:hAnsi="Times New Roman"/>
                <w:b/>
                <w:i/>
                <w:sz w:val="24"/>
                <w:szCs w:val="24"/>
                <w:u w:val="single"/>
              </w:rPr>
              <w:t>1 197 373,7</w:t>
            </w:r>
          </w:p>
        </w:tc>
        <w:tc>
          <w:tcPr>
            <w:tcW w:w="2410" w:type="dxa"/>
            <w:tcBorders>
              <w:left w:val="single" w:sz="4" w:space="0" w:color="auto"/>
              <w:right w:val="single" w:sz="4" w:space="0" w:color="auto"/>
            </w:tcBorders>
            <w:vAlign w:val="center"/>
          </w:tcPr>
          <w:p w:rsidR="00D00ADF" w:rsidRPr="00BE1078" w:rsidRDefault="00071F02" w:rsidP="0057431F">
            <w:pPr>
              <w:pStyle w:val="af0"/>
              <w:widowControl w:val="0"/>
              <w:ind w:firstLine="0"/>
              <w:jc w:val="center"/>
              <w:rPr>
                <w:rFonts w:ascii="Times New Roman" w:hAnsi="Times New Roman"/>
                <w:b/>
                <w:i/>
                <w:sz w:val="24"/>
                <w:szCs w:val="24"/>
                <w:u w:val="single"/>
              </w:rPr>
            </w:pPr>
            <w:r>
              <w:rPr>
                <w:rFonts w:ascii="Times New Roman" w:hAnsi="Times New Roman"/>
                <w:b/>
                <w:i/>
                <w:sz w:val="24"/>
                <w:szCs w:val="24"/>
                <w:u w:val="single"/>
              </w:rPr>
              <w:t>1 197 385,7</w:t>
            </w:r>
          </w:p>
        </w:tc>
        <w:tc>
          <w:tcPr>
            <w:tcW w:w="3118" w:type="dxa"/>
            <w:tcBorders>
              <w:left w:val="single" w:sz="4" w:space="0" w:color="auto"/>
            </w:tcBorders>
            <w:vAlign w:val="center"/>
          </w:tcPr>
          <w:p w:rsidR="00D00ADF" w:rsidRPr="00BE1078" w:rsidRDefault="00CE28B3" w:rsidP="0057431F">
            <w:pPr>
              <w:pStyle w:val="af0"/>
              <w:widowControl w:val="0"/>
              <w:ind w:left="269" w:firstLine="0"/>
              <w:jc w:val="center"/>
              <w:rPr>
                <w:rFonts w:ascii="Times New Roman" w:hAnsi="Times New Roman"/>
                <w:b/>
                <w:i/>
                <w:sz w:val="24"/>
                <w:szCs w:val="24"/>
                <w:u w:val="single"/>
              </w:rPr>
            </w:pPr>
            <w:r>
              <w:rPr>
                <w:rFonts w:ascii="Times New Roman" w:hAnsi="Times New Roman"/>
                <w:b/>
                <w:i/>
                <w:sz w:val="24"/>
                <w:szCs w:val="24"/>
                <w:u w:val="single"/>
              </w:rPr>
              <w:t>+</w:t>
            </w:r>
            <w:r w:rsidR="0037117C">
              <w:rPr>
                <w:rFonts w:ascii="Times New Roman" w:hAnsi="Times New Roman"/>
                <w:b/>
                <w:i/>
                <w:sz w:val="24"/>
                <w:szCs w:val="24"/>
                <w:u w:val="single"/>
              </w:rPr>
              <w:t>81 800,8</w:t>
            </w:r>
          </w:p>
        </w:tc>
      </w:tr>
      <w:tr w:rsidR="00D00ADF" w:rsidRPr="00314939" w:rsidTr="00D00ADF">
        <w:tc>
          <w:tcPr>
            <w:tcW w:w="1418" w:type="dxa"/>
            <w:tcBorders>
              <w:right w:val="single" w:sz="4" w:space="0" w:color="auto"/>
            </w:tcBorders>
            <w:vAlign w:val="center"/>
          </w:tcPr>
          <w:p w:rsidR="00D00ADF" w:rsidRPr="00314939" w:rsidRDefault="00D00ADF" w:rsidP="00D44A4B">
            <w:pPr>
              <w:pStyle w:val="af0"/>
              <w:widowControl w:val="0"/>
              <w:ind w:firstLine="0"/>
              <w:jc w:val="center"/>
              <w:rPr>
                <w:rFonts w:ascii="Times New Roman" w:hAnsi="Times New Roman"/>
              </w:rPr>
            </w:pPr>
            <w:r w:rsidRPr="00314939">
              <w:rPr>
                <w:rFonts w:ascii="Times New Roman" w:hAnsi="Times New Roman"/>
              </w:rPr>
              <w:t>Общий объем расходов бюджета района</w:t>
            </w:r>
          </w:p>
        </w:tc>
        <w:tc>
          <w:tcPr>
            <w:tcW w:w="1559" w:type="dxa"/>
            <w:tcBorders>
              <w:left w:val="single" w:sz="4" w:space="0" w:color="auto"/>
              <w:right w:val="single" w:sz="4" w:space="0" w:color="auto"/>
            </w:tcBorders>
            <w:vAlign w:val="center"/>
          </w:tcPr>
          <w:p w:rsidR="00D00ADF" w:rsidRPr="00BE1078" w:rsidRDefault="0046144B" w:rsidP="00916338">
            <w:pPr>
              <w:pStyle w:val="af0"/>
              <w:widowControl w:val="0"/>
              <w:ind w:firstLine="0"/>
              <w:jc w:val="center"/>
              <w:rPr>
                <w:rFonts w:ascii="Times New Roman" w:hAnsi="Times New Roman"/>
                <w:sz w:val="24"/>
                <w:szCs w:val="24"/>
                <w:u w:val="single"/>
              </w:rPr>
            </w:pPr>
            <w:r>
              <w:rPr>
                <w:rFonts w:ascii="Times New Roman" w:hAnsi="Times New Roman"/>
                <w:sz w:val="24"/>
                <w:szCs w:val="24"/>
                <w:u w:val="single"/>
              </w:rPr>
              <w:t>237 787,3</w:t>
            </w:r>
          </w:p>
        </w:tc>
        <w:tc>
          <w:tcPr>
            <w:tcW w:w="1701" w:type="dxa"/>
            <w:tcBorders>
              <w:left w:val="single" w:sz="4" w:space="0" w:color="auto"/>
              <w:right w:val="single" w:sz="4" w:space="0" w:color="auto"/>
            </w:tcBorders>
            <w:vAlign w:val="center"/>
          </w:tcPr>
          <w:p w:rsidR="00D00ADF" w:rsidRPr="00BE1078" w:rsidRDefault="004A3543" w:rsidP="000D4AA2">
            <w:pPr>
              <w:pStyle w:val="af0"/>
              <w:widowControl w:val="0"/>
              <w:ind w:firstLine="0"/>
              <w:jc w:val="center"/>
              <w:rPr>
                <w:rFonts w:ascii="Times New Roman" w:hAnsi="Times New Roman"/>
                <w:b/>
                <w:i/>
                <w:sz w:val="24"/>
                <w:szCs w:val="24"/>
                <w:u w:val="single"/>
              </w:rPr>
            </w:pPr>
            <w:r>
              <w:rPr>
                <w:rFonts w:ascii="Times New Roman" w:hAnsi="Times New Roman"/>
                <w:b/>
                <w:i/>
                <w:sz w:val="24"/>
                <w:szCs w:val="24"/>
                <w:u w:val="single"/>
              </w:rPr>
              <w:t>1 730 080,7</w:t>
            </w:r>
          </w:p>
        </w:tc>
        <w:tc>
          <w:tcPr>
            <w:tcW w:w="2410" w:type="dxa"/>
            <w:tcBorders>
              <w:left w:val="single" w:sz="4" w:space="0" w:color="auto"/>
              <w:right w:val="single" w:sz="4" w:space="0" w:color="auto"/>
            </w:tcBorders>
            <w:vAlign w:val="center"/>
          </w:tcPr>
          <w:p w:rsidR="00D00ADF" w:rsidRPr="00BE1078" w:rsidRDefault="00941FBD" w:rsidP="0057431F">
            <w:pPr>
              <w:pStyle w:val="af0"/>
              <w:widowControl w:val="0"/>
              <w:ind w:firstLine="0"/>
              <w:jc w:val="center"/>
              <w:rPr>
                <w:rFonts w:ascii="Times New Roman" w:hAnsi="Times New Roman"/>
                <w:b/>
                <w:i/>
                <w:sz w:val="24"/>
                <w:szCs w:val="24"/>
                <w:u w:val="single"/>
              </w:rPr>
            </w:pPr>
            <w:r>
              <w:rPr>
                <w:rFonts w:ascii="Times New Roman" w:hAnsi="Times New Roman"/>
                <w:b/>
                <w:i/>
                <w:sz w:val="24"/>
                <w:szCs w:val="24"/>
                <w:u w:val="single"/>
              </w:rPr>
              <w:t>1 834 835,6</w:t>
            </w:r>
          </w:p>
        </w:tc>
        <w:tc>
          <w:tcPr>
            <w:tcW w:w="3118" w:type="dxa"/>
            <w:tcBorders>
              <w:left w:val="single" w:sz="4" w:space="0" w:color="auto"/>
            </w:tcBorders>
            <w:vAlign w:val="center"/>
          </w:tcPr>
          <w:p w:rsidR="00D00ADF" w:rsidRPr="00BE1078" w:rsidRDefault="00CE28B3" w:rsidP="00150C35">
            <w:pPr>
              <w:pStyle w:val="af0"/>
              <w:widowControl w:val="0"/>
              <w:ind w:left="269" w:firstLine="0"/>
              <w:jc w:val="center"/>
              <w:rPr>
                <w:rFonts w:ascii="Times New Roman" w:hAnsi="Times New Roman"/>
                <w:b/>
                <w:i/>
                <w:sz w:val="24"/>
                <w:szCs w:val="24"/>
                <w:u w:val="single"/>
              </w:rPr>
            </w:pPr>
            <w:r>
              <w:rPr>
                <w:rFonts w:ascii="Times New Roman" w:hAnsi="Times New Roman"/>
                <w:b/>
                <w:i/>
                <w:sz w:val="24"/>
                <w:szCs w:val="24"/>
                <w:u w:val="single"/>
              </w:rPr>
              <w:t>+</w:t>
            </w:r>
            <w:r w:rsidR="00941FBD">
              <w:rPr>
                <w:rFonts w:ascii="Times New Roman" w:hAnsi="Times New Roman"/>
                <w:b/>
                <w:i/>
                <w:sz w:val="24"/>
                <w:szCs w:val="24"/>
                <w:u w:val="single"/>
              </w:rPr>
              <w:t>104 754,9</w:t>
            </w:r>
          </w:p>
        </w:tc>
      </w:tr>
      <w:tr w:rsidR="00D00ADF" w:rsidRPr="00314939" w:rsidTr="00D00ADF">
        <w:tc>
          <w:tcPr>
            <w:tcW w:w="1418" w:type="dxa"/>
            <w:tcBorders>
              <w:right w:val="single" w:sz="4" w:space="0" w:color="auto"/>
            </w:tcBorders>
            <w:vAlign w:val="center"/>
          </w:tcPr>
          <w:p w:rsidR="00D00ADF" w:rsidRPr="00314939" w:rsidRDefault="00D00ADF" w:rsidP="00D44A4B">
            <w:pPr>
              <w:pStyle w:val="af0"/>
              <w:widowControl w:val="0"/>
              <w:ind w:firstLine="0"/>
              <w:jc w:val="center"/>
              <w:rPr>
                <w:rFonts w:ascii="Times New Roman" w:hAnsi="Times New Roman"/>
              </w:rPr>
            </w:pPr>
            <w:r>
              <w:rPr>
                <w:rFonts w:ascii="Times New Roman" w:hAnsi="Times New Roman"/>
              </w:rPr>
              <w:t>Дефицит, профицит бюджета</w:t>
            </w:r>
          </w:p>
        </w:tc>
        <w:tc>
          <w:tcPr>
            <w:tcW w:w="1559" w:type="dxa"/>
            <w:tcBorders>
              <w:left w:val="single" w:sz="4" w:space="0" w:color="auto"/>
              <w:right w:val="single" w:sz="4" w:space="0" w:color="auto"/>
            </w:tcBorders>
            <w:vAlign w:val="center"/>
          </w:tcPr>
          <w:p w:rsidR="00FD6912" w:rsidRPr="00BE1078" w:rsidRDefault="00FD6912" w:rsidP="00916338">
            <w:pPr>
              <w:pStyle w:val="af0"/>
              <w:widowControl w:val="0"/>
              <w:ind w:firstLine="0"/>
              <w:jc w:val="center"/>
              <w:rPr>
                <w:rFonts w:ascii="Times New Roman" w:hAnsi="Times New Roman"/>
                <w:sz w:val="24"/>
                <w:szCs w:val="24"/>
              </w:rPr>
            </w:pPr>
            <w:r>
              <w:rPr>
                <w:rFonts w:ascii="Times New Roman" w:hAnsi="Times New Roman"/>
                <w:sz w:val="24"/>
                <w:szCs w:val="24"/>
              </w:rPr>
              <w:t>6 411,6</w:t>
            </w:r>
          </w:p>
        </w:tc>
        <w:tc>
          <w:tcPr>
            <w:tcW w:w="1701" w:type="dxa"/>
            <w:tcBorders>
              <w:left w:val="single" w:sz="4" w:space="0" w:color="auto"/>
              <w:right w:val="single" w:sz="4" w:space="0" w:color="auto"/>
            </w:tcBorders>
            <w:vAlign w:val="center"/>
          </w:tcPr>
          <w:p w:rsidR="00D00ADF" w:rsidRPr="00BE1078" w:rsidRDefault="004A3543" w:rsidP="000D4AA2">
            <w:pPr>
              <w:pStyle w:val="af0"/>
              <w:widowControl w:val="0"/>
              <w:ind w:firstLine="0"/>
              <w:jc w:val="center"/>
              <w:rPr>
                <w:rFonts w:ascii="Times New Roman" w:hAnsi="Times New Roman"/>
                <w:b/>
                <w:i/>
                <w:sz w:val="24"/>
                <w:szCs w:val="24"/>
                <w:u w:val="single"/>
              </w:rPr>
            </w:pPr>
            <w:r>
              <w:rPr>
                <w:rFonts w:ascii="Times New Roman" w:hAnsi="Times New Roman"/>
                <w:b/>
                <w:i/>
                <w:sz w:val="24"/>
                <w:szCs w:val="24"/>
              </w:rPr>
              <w:t>-20 693,0</w:t>
            </w:r>
          </w:p>
        </w:tc>
        <w:tc>
          <w:tcPr>
            <w:tcW w:w="2410" w:type="dxa"/>
            <w:tcBorders>
              <w:left w:val="single" w:sz="4" w:space="0" w:color="auto"/>
              <w:right w:val="single" w:sz="4" w:space="0" w:color="auto"/>
            </w:tcBorders>
            <w:vAlign w:val="center"/>
          </w:tcPr>
          <w:p w:rsidR="00D00ADF" w:rsidRPr="00BE1078" w:rsidRDefault="00E0717D" w:rsidP="0057431F">
            <w:pPr>
              <w:pStyle w:val="af0"/>
              <w:widowControl w:val="0"/>
              <w:ind w:firstLine="0"/>
              <w:jc w:val="center"/>
              <w:rPr>
                <w:rFonts w:ascii="Times New Roman" w:hAnsi="Times New Roman"/>
                <w:b/>
                <w:i/>
                <w:sz w:val="24"/>
                <w:szCs w:val="24"/>
                <w:u w:val="single"/>
              </w:rPr>
            </w:pPr>
            <w:r>
              <w:rPr>
                <w:rFonts w:ascii="Times New Roman" w:hAnsi="Times New Roman"/>
                <w:b/>
                <w:i/>
                <w:sz w:val="24"/>
                <w:szCs w:val="24"/>
                <w:u w:val="single"/>
              </w:rPr>
              <w:t>-38 431,1</w:t>
            </w:r>
          </w:p>
        </w:tc>
        <w:tc>
          <w:tcPr>
            <w:tcW w:w="3118" w:type="dxa"/>
            <w:tcBorders>
              <w:left w:val="single" w:sz="4" w:space="0" w:color="auto"/>
            </w:tcBorders>
            <w:vAlign w:val="center"/>
          </w:tcPr>
          <w:p w:rsidR="00D00ADF" w:rsidRPr="00BE1078" w:rsidRDefault="00CE28B3" w:rsidP="0057431F">
            <w:pPr>
              <w:pStyle w:val="af0"/>
              <w:widowControl w:val="0"/>
              <w:ind w:left="269" w:firstLine="0"/>
              <w:jc w:val="center"/>
              <w:rPr>
                <w:rFonts w:ascii="Times New Roman" w:hAnsi="Times New Roman"/>
                <w:b/>
                <w:i/>
                <w:sz w:val="24"/>
                <w:szCs w:val="24"/>
                <w:u w:val="single"/>
              </w:rPr>
            </w:pPr>
            <w:r>
              <w:rPr>
                <w:rFonts w:ascii="Times New Roman" w:hAnsi="Times New Roman"/>
                <w:b/>
                <w:i/>
                <w:sz w:val="24"/>
                <w:szCs w:val="24"/>
                <w:u w:val="single"/>
              </w:rPr>
              <w:t>-17 738,1</w:t>
            </w:r>
          </w:p>
        </w:tc>
      </w:tr>
    </w:tbl>
    <w:p w:rsidR="007C03C2" w:rsidRPr="00314939" w:rsidRDefault="007C03C2" w:rsidP="007C03C2">
      <w:pPr>
        <w:pStyle w:val="af0"/>
        <w:widowControl w:val="0"/>
        <w:ind w:firstLine="539"/>
        <w:rPr>
          <w:rFonts w:ascii="Times New Roman" w:hAnsi="Times New Roman"/>
        </w:rPr>
      </w:pPr>
    </w:p>
    <w:p w:rsidR="00B505A3" w:rsidRDefault="00E03A0A" w:rsidP="001035C2">
      <w:pPr>
        <w:pStyle w:val="ac"/>
        <w:ind w:left="0" w:firstLine="708"/>
        <w:jc w:val="both"/>
      </w:pPr>
      <w:r>
        <w:t xml:space="preserve">Общий </w:t>
      </w:r>
      <w:r w:rsidRPr="00E03A0A">
        <w:t>объем</w:t>
      </w:r>
      <w:r>
        <w:t xml:space="preserve"> </w:t>
      </w:r>
      <w:r w:rsidRPr="00E03A0A">
        <w:t>доходов</w:t>
      </w:r>
      <w:r>
        <w:t xml:space="preserve"> </w:t>
      </w:r>
      <w:r w:rsidR="00B04301">
        <w:t>районного</w:t>
      </w:r>
      <w:r>
        <w:t xml:space="preserve"> бюджета </w:t>
      </w:r>
      <w:r w:rsidRPr="00E03A0A">
        <w:t>на</w:t>
      </w:r>
      <w:r>
        <w:t xml:space="preserve"> </w:t>
      </w:r>
      <w:r w:rsidR="003B538C">
        <w:t>2019</w:t>
      </w:r>
      <w:r>
        <w:t xml:space="preserve"> год </w:t>
      </w:r>
      <w:r w:rsidRPr="00E03A0A">
        <w:t xml:space="preserve">предлагается увеличить </w:t>
      </w:r>
      <w:r w:rsidR="00DE7BB8">
        <w:t>на</w:t>
      </w:r>
      <w:r w:rsidR="00434E76">
        <w:t xml:space="preserve"> </w:t>
      </w:r>
      <w:r w:rsidR="00DE7BB8">
        <w:rPr>
          <w:b/>
          <w:i/>
        </w:rPr>
        <w:t>87 016,8</w:t>
      </w:r>
      <w:r w:rsidRPr="00C376CA">
        <w:rPr>
          <w:b/>
          <w:i/>
        </w:rPr>
        <w:t xml:space="preserve"> тыс. рублей</w:t>
      </w:r>
      <w:r w:rsidRPr="00E03A0A">
        <w:t xml:space="preserve"> о</w:t>
      </w:r>
      <w:r>
        <w:t xml:space="preserve">т </w:t>
      </w:r>
      <w:r w:rsidR="003636AA">
        <w:t>плановых</w:t>
      </w:r>
      <w:r w:rsidR="008F11AE">
        <w:t xml:space="preserve"> бюджетных назначений</w:t>
      </w:r>
      <w:r>
        <w:t>, утвержденн</w:t>
      </w:r>
      <w:r w:rsidR="008F11AE">
        <w:t>ых</w:t>
      </w:r>
      <w:r>
        <w:t xml:space="preserve"> </w:t>
      </w:r>
      <w:r w:rsidR="00B04301">
        <w:t>Решением Думы района</w:t>
      </w:r>
      <w:r w:rsidRPr="00E03A0A">
        <w:t xml:space="preserve"> № </w:t>
      </w:r>
      <w:r w:rsidR="00191E69">
        <w:t>373</w:t>
      </w:r>
      <w:r w:rsidR="008F11AE">
        <w:t xml:space="preserve"> от 2</w:t>
      </w:r>
      <w:r w:rsidR="00191E69">
        <w:t>7.12</w:t>
      </w:r>
      <w:r w:rsidR="008F11AE">
        <w:t>.2018 года</w:t>
      </w:r>
      <w:r w:rsidRPr="00E03A0A">
        <w:t xml:space="preserve">, и утвердить в </w:t>
      </w:r>
      <w:r w:rsidR="00630780">
        <w:t xml:space="preserve">сумме </w:t>
      </w:r>
      <w:r w:rsidR="00560F36" w:rsidRPr="00560F36">
        <w:rPr>
          <w:b/>
          <w:i/>
        </w:rPr>
        <w:t>1 796 404,5</w:t>
      </w:r>
      <w:r w:rsidRPr="00560F36">
        <w:rPr>
          <w:b/>
          <w:i/>
        </w:rPr>
        <w:t xml:space="preserve"> тыс. рублей</w:t>
      </w:r>
      <w:r w:rsidRPr="00E03A0A">
        <w:t>. Общий о</w:t>
      </w:r>
      <w:r>
        <w:t xml:space="preserve">бъем расходов </w:t>
      </w:r>
      <w:r w:rsidRPr="00E03A0A">
        <w:t>планируется</w:t>
      </w:r>
      <w:r>
        <w:t xml:space="preserve"> </w:t>
      </w:r>
      <w:r w:rsidR="002244A8">
        <w:t>увеличить</w:t>
      </w:r>
      <w:r w:rsidRPr="00E03A0A">
        <w:t xml:space="preserve"> на</w:t>
      </w:r>
      <w:r>
        <w:t xml:space="preserve"> </w:t>
      </w:r>
      <w:r w:rsidR="0052439A">
        <w:t>–</w:t>
      </w:r>
      <w:r>
        <w:t xml:space="preserve"> </w:t>
      </w:r>
      <w:r w:rsidR="002244A8">
        <w:rPr>
          <w:b/>
          <w:i/>
        </w:rPr>
        <w:t>104 754,9</w:t>
      </w:r>
      <w:r w:rsidRPr="00C376CA">
        <w:rPr>
          <w:b/>
          <w:i/>
        </w:rPr>
        <w:t xml:space="preserve"> тыс. рублей</w:t>
      </w:r>
      <w:r>
        <w:t xml:space="preserve"> </w:t>
      </w:r>
      <w:r w:rsidRPr="00E03A0A">
        <w:t>и</w:t>
      </w:r>
      <w:r>
        <w:t xml:space="preserve"> </w:t>
      </w:r>
      <w:r w:rsidRPr="00E03A0A">
        <w:t>утвердить</w:t>
      </w:r>
      <w:r w:rsidR="000209F8">
        <w:t xml:space="preserve"> в </w:t>
      </w:r>
      <w:r w:rsidR="00457749">
        <w:t>сумме</w:t>
      </w:r>
      <w:r w:rsidR="00934030">
        <w:t> </w:t>
      </w:r>
      <w:r w:rsidR="002244A8">
        <w:rPr>
          <w:b/>
          <w:i/>
        </w:rPr>
        <w:t>1 834 835,6</w:t>
      </w:r>
      <w:r w:rsidRPr="000209F8">
        <w:rPr>
          <w:b/>
          <w:i/>
        </w:rPr>
        <w:t xml:space="preserve"> тыс. рублей</w:t>
      </w:r>
      <w:r w:rsidRPr="00E03A0A">
        <w:t xml:space="preserve">. </w:t>
      </w:r>
    </w:p>
    <w:p w:rsidR="00B505A3" w:rsidRDefault="00B03E6E" w:rsidP="001035C2">
      <w:pPr>
        <w:pStyle w:val="ac"/>
        <w:ind w:left="0" w:firstLine="708"/>
        <w:jc w:val="both"/>
        <w:rPr>
          <w:b/>
          <w:i/>
        </w:rPr>
      </w:pPr>
      <w:r>
        <w:lastRenderedPageBreak/>
        <w:t xml:space="preserve">Согласно сведений об исполнении бюджета </w:t>
      </w:r>
      <w:r w:rsidR="004C7562">
        <w:t>муниципального образования «Нижнеилимский район»</w:t>
      </w:r>
      <w:r w:rsidR="001035C2" w:rsidRPr="00602A04">
        <w:t>, фактическ</w:t>
      </w:r>
      <w:r w:rsidR="001035C2">
        <w:t>ое</w:t>
      </w:r>
      <w:r w:rsidR="001035C2" w:rsidRPr="00602A04">
        <w:t xml:space="preserve"> исполнение </w:t>
      </w:r>
      <w:r w:rsidR="001035C2">
        <w:t xml:space="preserve">районного </w:t>
      </w:r>
      <w:r w:rsidR="001035C2" w:rsidRPr="00602A04">
        <w:t xml:space="preserve">бюджета осуществляется в условиях </w:t>
      </w:r>
      <w:r w:rsidR="001035C2" w:rsidRPr="00A46873">
        <w:rPr>
          <w:b/>
          <w:i/>
        </w:rPr>
        <w:t>профицита</w:t>
      </w:r>
      <w:r w:rsidR="001035C2">
        <w:t>. Так, по состоянию на 01.</w:t>
      </w:r>
      <w:r w:rsidR="00477AED">
        <w:t>03.2019 года</w:t>
      </w:r>
      <w:r w:rsidR="001035C2" w:rsidRPr="00602A04">
        <w:t xml:space="preserve"> </w:t>
      </w:r>
      <w:r w:rsidR="001035C2" w:rsidRPr="00A46873">
        <w:rPr>
          <w:b/>
          <w:i/>
        </w:rPr>
        <w:t>профицит</w:t>
      </w:r>
      <w:r w:rsidR="001035C2" w:rsidRPr="00602A04">
        <w:t xml:space="preserve"> </w:t>
      </w:r>
      <w:r w:rsidR="001035C2">
        <w:t xml:space="preserve">районного </w:t>
      </w:r>
      <w:r w:rsidR="001035C2" w:rsidRPr="00602A04">
        <w:t xml:space="preserve">бюджета составил </w:t>
      </w:r>
      <w:r w:rsidR="00477AED">
        <w:rPr>
          <w:b/>
          <w:i/>
        </w:rPr>
        <w:t>6 411 637,73</w:t>
      </w:r>
      <w:r w:rsidR="001035C2" w:rsidRPr="00A46873">
        <w:rPr>
          <w:b/>
          <w:i/>
        </w:rPr>
        <w:t xml:space="preserve"> рублей</w:t>
      </w:r>
      <w:r w:rsidR="007E09EB">
        <w:t>.</w:t>
      </w:r>
      <w:r w:rsidR="001035C2" w:rsidRPr="00602A04">
        <w:t xml:space="preserve"> </w:t>
      </w:r>
    </w:p>
    <w:p w:rsidR="001035C2" w:rsidRPr="00F3754A" w:rsidRDefault="000F0384" w:rsidP="001035C2">
      <w:pPr>
        <w:pStyle w:val="ac"/>
        <w:ind w:left="0" w:firstLine="708"/>
        <w:jc w:val="both"/>
      </w:pPr>
      <w:r>
        <w:t xml:space="preserve">С учетом </w:t>
      </w:r>
      <w:r w:rsidR="0025279B">
        <w:t xml:space="preserve">предложенных </w:t>
      </w:r>
      <w:r>
        <w:t xml:space="preserve"> изменений</w:t>
      </w:r>
      <w:r w:rsidR="0028616D">
        <w:t xml:space="preserve"> доходной и расходной частей бюджета района р</w:t>
      </w:r>
      <w:r w:rsidR="001035C2" w:rsidRPr="00E03A0A">
        <w:t xml:space="preserve">азмер </w:t>
      </w:r>
      <w:r w:rsidR="0028616D">
        <w:t>дефицита</w:t>
      </w:r>
      <w:r w:rsidR="001035C2" w:rsidRPr="00E03A0A">
        <w:t xml:space="preserve"> </w:t>
      </w:r>
      <w:r w:rsidR="000C62DE">
        <w:t xml:space="preserve">бюджета </w:t>
      </w:r>
      <w:r w:rsidR="0028616D">
        <w:t>на 2019</w:t>
      </w:r>
      <w:r w:rsidR="00B505A3">
        <w:t xml:space="preserve"> год </w:t>
      </w:r>
      <w:r w:rsidR="000C62DE">
        <w:t>составит</w:t>
      </w:r>
      <w:r w:rsidR="001035C2">
        <w:t xml:space="preserve"> </w:t>
      </w:r>
      <w:r w:rsidR="0025279B">
        <w:t>-</w:t>
      </w:r>
      <w:r w:rsidR="009E37FB">
        <w:rPr>
          <w:b/>
          <w:i/>
        </w:rPr>
        <w:t>38 431,1</w:t>
      </w:r>
      <w:r w:rsidR="001035C2" w:rsidRPr="009972A3">
        <w:rPr>
          <w:b/>
          <w:i/>
        </w:rPr>
        <w:t xml:space="preserve"> тыс. рублей</w:t>
      </w:r>
      <w:r w:rsidR="000C62DE">
        <w:rPr>
          <w:b/>
          <w:i/>
        </w:rPr>
        <w:t xml:space="preserve"> или</w:t>
      </w:r>
      <w:r w:rsidR="00F3754A">
        <w:rPr>
          <w:b/>
          <w:i/>
        </w:rPr>
        <w:t xml:space="preserve"> </w:t>
      </w:r>
      <w:r w:rsidR="000C62DE">
        <w:rPr>
          <w:b/>
          <w:i/>
        </w:rPr>
        <w:t xml:space="preserve">7,4% </w:t>
      </w:r>
      <w:r w:rsidR="000C62DE" w:rsidRPr="00F3754A">
        <w:t>утвержденного общего годового объема доходов бюджета</w:t>
      </w:r>
      <w:r w:rsidR="00F3754A" w:rsidRPr="00F3754A">
        <w:t xml:space="preserve"> без учё</w:t>
      </w:r>
      <w:r w:rsidR="002C53B9" w:rsidRPr="00F3754A">
        <w:t>та утвержденного объема безвозмездных поступлений</w:t>
      </w:r>
      <w:r w:rsidRPr="00F3754A">
        <w:t xml:space="preserve"> (увеличение на 17 738,1 тыс.</w:t>
      </w:r>
      <w:r w:rsidR="00F3754A">
        <w:t xml:space="preserve"> </w:t>
      </w:r>
      <w:r w:rsidRPr="00F3754A">
        <w:t>рублей</w:t>
      </w:r>
      <w:r w:rsidR="0025279B">
        <w:t>)</w:t>
      </w:r>
      <w:r w:rsidR="001035C2" w:rsidRPr="00F3754A">
        <w:t>.</w:t>
      </w:r>
    </w:p>
    <w:p w:rsidR="003F5578" w:rsidRDefault="00E03A0A" w:rsidP="00E03A0A">
      <w:pPr>
        <w:pStyle w:val="af0"/>
        <w:widowControl w:val="0"/>
        <w:ind w:firstLine="539"/>
        <w:rPr>
          <w:rFonts w:ascii="Times New Roman" w:hAnsi="Times New Roman"/>
          <w:sz w:val="24"/>
          <w:szCs w:val="24"/>
        </w:rPr>
      </w:pPr>
      <w:r w:rsidRPr="00E03A0A">
        <w:rPr>
          <w:rFonts w:ascii="Times New Roman" w:hAnsi="Times New Roman"/>
          <w:sz w:val="24"/>
          <w:szCs w:val="24"/>
        </w:rPr>
        <w:t xml:space="preserve"> </w:t>
      </w:r>
      <w:r w:rsidR="00FE1450">
        <w:rPr>
          <w:rFonts w:ascii="Times New Roman" w:hAnsi="Times New Roman"/>
          <w:sz w:val="24"/>
          <w:szCs w:val="24"/>
        </w:rPr>
        <w:t>Таким образом, о</w:t>
      </w:r>
      <w:r w:rsidR="00A54343" w:rsidRPr="00B86B85">
        <w:rPr>
          <w:rFonts w:ascii="Times New Roman" w:hAnsi="Times New Roman"/>
          <w:sz w:val="24"/>
          <w:szCs w:val="24"/>
        </w:rPr>
        <w:t>сновные параметры бюджета района на</w:t>
      </w:r>
      <w:r w:rsidR="007B3919" w:rsidRPr="00B86B85">
        <w:rPr>
          <w:rFonts w:ascii="Times New Roman" w:hAnsi="Times New Roman"/>
          <w:sz w:val="24"/>
          <w:szCs w:val="24"/>
        </w:rPr>
        <w:t xml:space="preserve"> </w:t>
      </w:r>
      <w:r w:rsidR="00F3754A">
        <w:rPr>
          <w:rFonts w:ascii="Times New Roman" w:hAnsi="Times New Roman"/>
          <w:sz w:val="24"/>
          <w:szCs w:val="24"/>
        </w:rPr>
        <w:t>2019</w:t>
      </w:r>
      <w:r w:rsidR="00047F93">
        <w:rPr>
          <w:rFonts w:ascii="Times New Roman" w:hAnsi="Times New Roman"/>
          <w:sz w:val="24"/>
          <w:szCs w:val="24"/>
        </w:rPr>
        <w:t xml:space="preserve"> год </w:t>
      </w:r>
      <w:r w:rsidR="00A54343" w:rsidRPr="00B86B85">
        <w:rPr>
          <w:rFonts w:ascii="Times New Roman" w:hAnsi="Times New Roman"/>
          <w:sz w:val="24"/>
          <w:szCs w:val="24"/>
        </w:rPr>
        <w:t xml:space="preserve"> </w:t>
      </w:r>
      <w:r w:rsidR="00A46275">
        <w:rPr>
          <w:rFonts w:ascii="Times New Roman" w:hAnsi="Times New Roman"/>
          <w:sz w:val="24"/>
          <w:szCs w:val="24"/>
        </w:rPr>
        <w:t>по доходам</w:t>
      </w:r>
      <w:r w:rsidR="00285728">
        <w:rPr>
          <w:rFonts w:ascii="Times New Roman" w:hAnsi="Times New Roman"/>
          <w:sz w:val="24"/>
          <w:szCs w:val="24"/>
        </w:rPr>
        <w:t xml:space="preserve"> </w:t>
      </w:r>
      <w:r w:rsidR="005A23C3">
        <w:rPr>
          <w:rFonts w:ascii="Times New Roman" w:hAnsi="Times New Roman"/>
          <w:sz w:val="24"/>
          <w:szCs w:val="24"/>
        </w:rPr>
        <w:t xml:space="preserve">увеличились </w:t>
      </w:r>
      <w:r w:rsidR="00A46275">
        <w:rPr>
          <w:rFonts w:ascii="Times New Roman" w:hAnsi="Times New Roman"/>
          <w:sz w:val="24"/>
          <w:szCs w:val="24"/>
        </w:rPr>
        <w:t xml:space="preserve">на </w:t>
      </w:r>
      <w:r w:rsidR="000154D2">
        <w:rPr>
          <w:rFonts w:ascii="Times New Roman" w:hAnsi="Times New Roman"/>
          <w:b/>
          <w:i/>
          <w:sz w:val="24"/>
          <w:szCs w:val="24"/>
        </w:rPr>
        <w:t>1,05</w:t>
      </w:r>
      <w:r w:rsidR="00A46275" w:rsidRPr="00F943C9">
        <w:rPr>
          <w:rFonts w:ascii="Times New Roman" w:hAnsi="Times New Roman"/>
          <w:b/>
          <w:i/>
          <w:sz w:val="24"/>
          <w:szCs w:val="24"/>
        </w:rPr>
        <w:t>%</w:t>
      </w:r>
      <w:r w:rsidR="00F8066B" w:rsidRPr="00F943C9">
        <w:rPr>
          <w:rFonts w:ascii="Times New Roman" w:hAnsi="Times New Roman"/>
          <w:b/>
          <w:i/>
          <w:sz w:val="24"/>
          <w:szCs w:val="24"/>
        </w:rPr>
        <w:t xml:space="preserve">, </w:t>
      </w:r>
      <w:r w:rsidR="00F8066B">
        <w:rPr>
          <w:rFonts w:ascii="Times New Roman" w:hAnsi="Times New Roman"/>
          <w:sz w:val="24"/>
          <w:szCs w:val="24"/>
        </w:rPr>
        <w:t xml:space="preserve">по расходам </w:t>
      </w:r>
      <w:r w:rsidR="000154D2">
        <w:rPr>
          <w:rFonts w:ascii="Times New Roman" w:hAnsi="Times New Roman"/>
          <w:sz w:val="24"/>
          <w:szCs w:val="24"/>
        </w:rPr>
        <w:t>увеличились</w:t>
      </w:r>
      <w:r w:rsidR="005A23C3">
        <w:rPr>
          <w:rFonts w:ascii="Times New Roman" w:hAnsi="Times New Roman"/>
          <w:sz w:val="24"/>
          <w:szCs w:val="24"/>
        </w:rPr>
        <w:t xml:space="preserve"> на </w:t>
      </w:r>
      <w:r w:rsidR="005A23C3">
        <w:rPr>
          <w:rFonts w:ascii="Times New Roman" w:hAnsi="Times New Roman"/>
          <w:b/>
          <w:i/>
          <w:sz w:val="24"/>
          <w:szCs w:val="24"/>
        </w:rPr>
        <w:t>1</w:t>
      </w:r>
      <w:r w:rsidR="009076E3">
        <w:rPr>
          <w:rFonts w:ascii="Times New Roman" w:hAnsi="Times New Roman"/>
          <w:b/>
          <w:i/>
          <w:sz w:val="24"/>
          <w:szCs w:val="24"/>
        </w:rPr>
        <w:t>,06</w:t>
      </w:r>
      <w:r w:rsidR="00F8066B" w:rsidRPr="00F943C9">
        <w:rPr>
          <w:rFonts w:ascii="Times New Roman" w:hAnsi="Times New Roman"/>
          <w:b/>
          <w:i/>
          <w:sz w:val="24"/>
          <w:szCs w:val="24"/>
        </w:rPr>
        <w:t>%.</w:t>
      </w:r>
      <w:r w:rsidR="00CB0042">
        <w:rPr>
          <w:rFonts w:ascii="Times New Roman" w:hAnsi="Times New Roman"/>
          <w:sz w:val="24"/>
          <w:szCs w:val="24"/>
        </w:rPr>
        <w:t xml:space="preserve"> </w:t>
      </w:r>
    </w:p>
    <w:p w:rsidR="0038209B" w:rsidRDefault="00FE2570" w:rsidP="00B97168">
      <w:pPr>
        <w:pStyle w:val="af0"/>
        <w:widowControl w:val="0"/>
        <w:ind w:firstLine="539"/>
        <w:rPr>
          <w:rFonts w:ascii="Times New Roman" w:hAnsi="Times New Roman"/>
          <w:sz w:val="24"/>
          <w:szCs w:val="24"/>
        </w:rPr>
      </w:pPr>
      <w:r w:rsidRPr="00FE2570">
        <w:rPr>
          <w:rFonts w:ascii="Times New Roman" w:hAnsi="Times New Roman"/>
          <w:sz w:val="24"/>
          <w:szCs w:val="24"/>
        </w:rPr>
        <w:t xml:space="preserve">Согласно пояснительной записке к </w:t>
      </w:r>
      <w:r w:rsidR="004C7562">
        <w:rPr>
          <w:rFonts w:ascii="Times New Roman" w:hAnsi="Times New Roman"/>
          <w:sz w:val="24"/>
          <w:szCs w:val="24"/>
        </w:rPr>
        <w:t>П</w:t>
      </w:r>
      <w:r w:rsidR="00BC3B70">
        <w:rPr>
          <w:rFonts w:ascii="Times New Roman" w:hAnsi="Times New Roman"/>
          <w:sz w:val="24"/>
          <w:szCs w:val="24"/>
        </w:rPr>
        <w:t xml:space="preserve">роекту </w:t>
      </w:r>
      <w:r w:rsidR="006D28C7">
        <w:rPr>
          <w:rFonts w:ascii="Times New Roman" w:hAnsi="Times New Roman"/>
          <w:sz w:val="24"/>
          <w:szCs w:val="24"/>
        </w:rPr>
        <w:t>р</w:t>
      </w:r>
      <w:r w:rsidR="00BC3B70">
        <w:rPr>
          <w:rFonts w:ascii="Times New Roman" w:hAnsi="Times New Roman"/>
          <w:sz w:val="24"/>
          <w:szCs w:val="24"/>
        </w:rPr>
        <w:t>ешения</w:t>
      </w:r>
      <w:r w:rsidR="009076E3">
        <w:rPr>
          <w:rFonts w:ascii="Times New Roman" w:hAnsi="Times New Roman"/>
          <w:sz w:val="24"/>
          <w:szCs w:val="24"/>
        </w:rPr>
        <w:t xml:space="preserve"> Думы</w:t>
      </w:r>
      <w:r w:rsidR="00BC3B70">
        <w:rPr>
          <w:rFonts w:ascii="Times New Roman" w:hAnsi="Times New Roman"/>
          <w:sz w:val="24"/>
          <w:szCs w:val="24"/>
        </w:rPr>
        <w:t xml:space="preserve"> </w:t>
      </w:r>
      <w:r w:rsidR="00B12B72">
        <w:rPr>
          <w:rFonts w:ascii="Times New Roman" w:hAnsi="Times New Roman"/>
          <w:sz w:val="24"/>
          <w:szCs w:val="24"/>
        </w:rPr>
        <w:t>о бюджете</w:t>
      </w:r>
      <w:r w:rsidRPr="00FE2570">
        <w:rPr>
          <w:rFonts w:ascii="Times New Roman" w:hAnsi="Times New Roman"/>
          <w:sz w:val="24"/>
          <w:szCs w:val="24"/>
        </w:rPr>
        <w:t xml:space="preserve"> уточнение показателей</w:t>
      </w:r>
      <w:r>
        <w:rPr>
          <w:rFonts w:ascii="Times New Roman" w:hAnsi="Times New Roman"/>
          <w:sz w:val="24"/>
          <w:szCs w:val="24"/>
        </w:rPr>
        <w:t xml:space="preserve"> </w:t>
      </w:r>
      <w:r w:rsidRPr="00FE2570">
        <w:rPr>
          <w:rFonts w:ascii="Times New Roman" w:hAnsi="Times New Roman"/>
          <w:sz w:val="24"/>
          <w:szCs w:val="24"/>
        </w:rPr>
        <w:t xml:space="preserve">доходов </w:t>
      </w:r>
      <w:r w:rsidR="00BC3B70">
        <w:rPr>
          <w:rFonts w:ascii="Times New Roman" w:hAnsi="Times New Roman"/>
          <w:sz w:val="24"/>
          <w:szCs w:val="24"/>
        </w:rPr>
        <w:t>районного</w:t>
      </w:r>
      <w:r w:rsidRPr="00FE2570">
        <w:rPr>
          <w:rFonts w:ascii="Times New Roman" w:hAnsi="Times New Roman"/>
          <w:sz w:val="24"/>
          <w:szCs w:val="24"/>
        </w:rPr>
        <w:t xml:space="preserve"> бюджета произведено с учетом сведений главных администраторов</w:t>
      </w:r>
      <w:r>
        <w:rPr>
          <w:rFonts w:ascii="Times New Roman" w:hAnsi="Times New Roman"/>
          <w:sz w:val="24"/>
          <w:szCs w:val="24"/>
        </w:rPr>
        <w:t xml:space="preserve"> </w:t>
      </w:r>
      <w:r w:rsidRPr="00FE2570">
        <w:rPr>
          <w:rFonts w:ascii="Times New Roman" w:hAnsi="Times New Roman"/>
          <w:sz w:val="24"/>
          <w:szCs w:val="24"/>
        </w:rPr>
        <w:t xml:space="preserve">доходов об ожидаемом </w:t>
      </w:r>
      <w:r w:rsidR="009076E3">
        <w:rPr>
          <w:rFonts w:ascii="Times New Roman" w:hAnsi="Times New Roman"/>
          <w:sz w:val="24"/>
          <w:szCs w:val="24"/>
        </w:rPr>
        <w:t>поступлении доходов на 2019</w:t>
      </w:r>
      <w:r w:rsidR="00816FB2">
        <w:rPr>
          <w:rFonts w:ascii="Times New Roman" w:hAnsi="Times New Roman"/>
          <w:sz w:val="24"/>
          <w:szCs w:val="24"/>
        </w:rPr>
        <w:t xml:space="preserve"> год. </w:t>
      </w:r>
      <w:r w:rsidRPr="00FE2570">
        <w:rPr>
          <w:rFonts w:ascii="Times New Roman" w:hAnsi="Times New Roman"/>
          <w:sz w:val="24"/>
          <w:szCs w:val="24"/>
        </w:rPr>
        <w:t>По состоянию на</w:t>
      </w:r>
      <w:r>
        <w:rPr>
          <w:rFonts w:ascii="Times New Roman" w:hAnsi="Times New Roman"/>
          <w:sz w:val="24"/>
          <w:szCs w:val="24"/>
        </w:rPr>
        <w:t xml:space="preserve"> </w:t>
      </w:r>
      <w:r w:rsidR="00371C9A">
        <w:rPr>
          <w:rFonts w:ascii="Times New Roman" w:hAnsi="Times New Roman"/>
          <w:sz w:val="24"/>
          <w:szCs w:val="24"/>
        </w:rPr>
        <w:t>01.</w:t>
      </w:r>
      <w:r w:rsidR="005633B0">
        <w:rPr>
          <w:rFonts w:ascii="Times New Roman" w:hAnsi="Times New Roman"/>
          <w:sz w:val="24"/>
          <w:szCs w:val="24"/>
        </w:rPr>
        <w:t>03.2019</w:t>
      </w:r>
      <w:r w:rsidR="00CF6C1E">
        <w:rPr>
          <w:rFonts w:ascii="Times New Roman" w:hAnsi="Times New Roman"/>
          <w:sz w:val="24"/>
          <w:szCs w:val="24"/>
        </w:rPr>
        <w:t>г.</w:t>
      </w:r>
      <w:r w:rsidRPr="00FE2570">
        <w:rPr>
          <w:rFonts w:ascii="Times New Roman" w:hAnsi="Times New Roman"/>
          <w:sz w:val="24"/>
          <w:szCs w:val="24"/>
        </w:rPr>
        <w:t xml:space="preserve"> доходы</w:t>
      </w:r>
      <w:r>
        <w:rPr>
          <w:rFonts w:ascii="Times New Roman" w:hAnsi="Times New Roman"/>
          <w:sz w:val="24"/>
          <w:szCs w:val="24"/>
        </w:rPr>
        <w:t xml:space="preserve"> </w:t>
      </w:r>
      <w:r w:rsidRPr="00FE2570">
        <w:rPr>
          <w:rFonts w:ascii="Times New Roman" w:hAnsi="Times New Roman"/>
          <w:sz w:val="24"/>
          <w:szCs w:val="24"/>
        </w:rPr>
        <w:t xml:space="preserve">исполнены в сумме </w:t>
      </w:r>
      <w:r w:rsidR="005633B0" w:rsidRPr="006A2A0B">
        <w:rPr>
          <w:rFonts w:ascii="Times New Roman" w:hAnsi="Times New Roman"/>
          <w:b/>
          <w:i/>
          <w:sz w:val="24"/>
          <w:szCs w:val="24"/>
        </w:rPr>
        <w:t>244 198,9</w:t>
      </w:r>
      <w:r w:rsidRPr="009E7867">
        <w:rPr>
          <w:rFonts w:ascii="Times New Roman" w:hAnsi="Times New Roman"/>
          <w:b/>
          <w:i/>
          <w:sz w:val="24"/>
          <w:szCs w:val="24"/>
        </w:rPr>
        <w:t xml:space="preserve"> тыс. рублей</w:t>
      </w:r>
      <w:r w:rsidRPr="00FE2570">
        <w:rPr>
          <w:rFonts w:ascii="Times New Roman" w:hAnsi="Times New Roman"/>
          <w:sz w:val="24"/>
          <w:szCs w:val="24"/>
        </w:rPr>
        <w:t xml:space="preserve"> или </w:t>
      </w:r>
      <w:r w:rsidR="009E7867">
        <w:rPr>
          <w:rFonts w:ascii="Times New Roman" w:hAnsi="Times New Roman"/>
          <w:sz w:val="24"/>
          <w:szCs w:val="24"/>
        </w:rPr>
        <w:t xml:space="preserve">на </w:t>
      </w:r>
      <w:r w:rsidR="006A2A0B">
        <w:rPr>
          <w:rFonts w:ascii="Times New Roman" w:hAnsi="Times New Roman"/>
          <w:b/>
          <w:i/>
          <w:sz w:val="24"/>
          <w:szCs w:val="24"/>
        </w:rPr>
        <w:t>14,3</w:t>
      </w:r>
      <w:r w:rsidRPr="009E7867">
        <w:rPr>
          <w:rFonts w:ascii="Times New Roman" w:hAnsi="Times New Roman"/>
          <w:b/>
          <w:i/>
          <w:sz w:val="24"/>
          <w:szCs w:val="24"/>
        </w:rPr>
        <w:t xml:space="preserve"> %</w:t>
      </w:r>
      <w:r w:rsidRPr="00FE2570">
        <w:rPr>
          <w:rFonts w:ascii="Times New Roman" w:hAnsi="Times New Roman"/>
          <w:sz w:val="24"/>
          <w:szCs w:val="24"/>
        </w:rPr>
        <w:t xml:space="preserve"> от плана года.</w:t>
      </w:r>
      <w:r w:rsidR="003250BF">
        <w:rPr>
          <w:rFonts w:ascii="Times New Roman" w:hAnsi="Times New Roman"/>
          <w:sz w:val="24"/>
          <w:szCs w:val="24"/>
        </w:rPr>
        <w:t xml:space="preserve"> </w:t>
      </w:r>
      <w:r w:rsidR="00AE7D0D" w:rsidRPr="00FE2570">
        <w:rPr>
          <w:rFonts w:ascii="Times New Roman" w:hAnsi="Times New Roman"/>
          <w:sz w:val="24"/>
          <w:szCs w:val="24"/>
        </w:rPr>
        <w:t>Увеличение</w:t>
      </w:r>
      <w:r w:rsidR="00AE7D0D">
        <w:rPr>
          <w:rFonts w:ascii="Times New Roman" w:hAnsi="Times New Roman"/>
          <w:sz w:val="24"/>
          <w:szCs w:val="24"/>
        </w:rPr>
        <w:t xml:space="preserve"> </w:t>
      </w:r>
      <w:r w:rsidR="00AE7D0D" w:rsidRPr="00FE2570">
        <w:rPr>
          <w:rFonts w:ascii="Times New Roman" w:hAnsi="Times New Roman"/>
          <w:sz w:val="24"/>
          <w:szCs w:val="24"/>
        </w:rPr>
        <w:t>доходов</w:t>
      </w:r>
      <w:r w:rsidR="00AE7D0D">
        <w:rPr>
          <w:rFonts w:ascii="Times New Roman" w:hAnsi="Times New Roman"/>
          <w:sz w:val="24"/>
          <w:szCs w:val="24"/>
        </w:rPr>
        <w:t xml:space="preserve"> </w:t>
      </w:r>
      <w:r w:rsidR="0031542A">
        <w:rPr>
          <w:rFonts w:ascii="Times New Roman" w:hAnsi="Times New Roman"/>
          <w:sz w:val="24"/>
          <w:szCs w:val="24"/>
        </w:rPr>
        <w:t>в бюджет района</w:t>
      </w:r>
      <w:r w:rsidR="00AE7D0D">
        <w:rPr>
          <w:rFonts w:ascii="Times New Roman" w:hAnsi="Times New Roman"/>
          <w:sz w:val="24"/>
          <w:szCs w:val="24"/>
        </w:rPr>
        <w:t xml:space="preserve"> </w:t>
      </w:r>
      <w:r w:rsidR="0031542A">
        <w:rPr>
          <w:rFonts w:ascii="Times New Roman" w:hAnsi="Times New Roman"/>
          <w:sz w:val="24"/>
          <w:szCs w:val="24"/>
        </w:rPr>
        <w:t>предусмотре</w:t>
      </w:r>
      <w:r w:rsidR="00F7433F">
        <w:rPr>
          <w:rFonts w:ascii="Times New Roman" w:hAnsi="Times New Roman"/>
          <w:sz w:val="24"/>
          <w:szCs w:val="24"/>
        </w:rPr>
        <w:t>н</w:t>
      </w:r>
      <w:r w:rsidR="001D61B4">
        <w:rPr>
          <w:rFonts w:ascii="Times New Roman" w:hAnsi="Times New Roman"/>
          <w:sz w:val="24"/>
          <w:szCs w:val="24"/>
        </w:rPr>
        <w:t>ы</w:t>
      </w:r>
      <w:r w:rsidR="00573AC7">
        <w:rPr>
          <w:rFonts w:ascii="Times New Roman" w:hAnsi="Times New Roman"/>
          <w:sz w:val="24"/>
          <w:szCs w:val="24"/>
        </w:rPr>
        <w:t xml:space="preserve"> в объеме </w:t>
      </w:r>
      <w:r w:rsidR="00E07400">
        <w:rPr>
          <w:rFonts w:ascii="Times New Roman" w:hAnsi="Times New Roman"/>
          <w:b/>
          <w:i/>
          <w:sz w:val="24"/>
          <w:szCs w:val="24"/>
        </w:rPr>
        <w:t>87 016,8</w:t>
      </w:r>
      <w:r w:rsidR="008D7202">
        <w:rPr>
          <w:rFonts w:ascii="Times New Roman" w:hAnsi="Times New Roman"/>
          <w:b/>
          <w:i/>
          <w:sz w:val="24"/>
          <w:szCs w:val="24"/>
        </w:rPr>
        <w:t xml:space="preserve"> т</w:t>
      </w:r>
      <w:r w:rsidR="00156A60" w:rsidRPr="00156A60">
        <w:rPr>
          <w:rFonts w:ascii="Times New Roman" w:hAnsi="Times New Roman"/>
          <w:b/>
          <w:i/>
          <w:sz w:val="24"/>
          <w:szCs w:val="24"/>
        </w:rPr>
        <w:t>ыс. рублей</w:t>
      </w:r>
      <w:r w:rsidR="001D61B4">
        <w:rPr>
          <w:rFonts w:ascii="Times New Roman" w:hAnsi="Times New Roman"/>
          <w:sz w:val="24"/>
          <w:szCs w:val="24"/>
        </w:rPr>
        <w:t>.</w:t>
      </w:r>
      <w:r w:rsidR="00126313">
        <w:rPr>
          <w:rFonts w:ascii="Times New Roman" w:hAnsi="Times New Roman"/>
          <w:sz w:val="24"/>
          <w:szCs w:val="24"/>
        </w:rPr>
        <w:t xml:space="preserve"> </w:t>
      </w:r>
      <w:r w:rsidR="003250BF">
        <w:rPr>
          <w:rFonts w:ascii="Times New Roman" w:hAnsi="Times New Roman"/>
          <w:sz w:val="24"/>
          <w:szCs w:val="24"/>
        </w:rPr>
        <w:t xml:space="preserve">   </w:t>
      </w:r>
      <w:r w:rsidR="00B97168">
        <w:rPr>
          <w:rFonts w:ascii="Times New Roman" w:hAnsi="Times New Roman"/>
          <w:sz w:val="24"/>
          <w:szCs w:val="24"/>
        </w:rPr>
        <w:t xml:space="preserve">              </w:t>
      </w:r>
      <w:r w:rsidR="00130BE6">
        <w:rPr>
          <w:rFonts w:ascii="Times New Roman" w:hAnsi="Times New Roman"/>
          <w:sz w:val="24"/>
          <w:szCs w:val="24"/>
        </w:rPr>
        <w:t>КСП района отмечает, что П</w:t>
      </w:r>
      <w:r w:rsidR="0096743A">
        <w:rPr>
          <w:rFonts w:ascii="Times New Roman" w:hAnsi="Times New Roman"/>
          <w:sz w:val="24"/>
          <w:szCs w:val="24"/>
        </w:rPr>
        <w:t>роектом</w:t>
      </w:r>
      <w:r w:rsidR="00130BE6">
        <w:rPr>
          <w:rFonts w:ascii="Times New Roman" w:hAnsi="Times New Roman"/>
          <w:sz w:val="24"/>
          <w:szCs w:val="24"/>
        </w:rPr>
        <w:t xml:space="preserve"> бюджета п</w:t>
      </w:r>
      <w:r w:rsidR="00126313">
        <w:rPr>
          <w:rFonts w:ascii="Times New Roman" w:hAnsi="Times New Roman"/>
          <w:sz w:val="24"/>
          <w:szCs w:val="24"/>
        </w:rPr>
        <w:t xml:space="preserve">редлагается </w:t>
      </w:r>
      <w:r w:rsidR="00126313" w:rsidRPr="007C1032">
        <w:rPr>
          <w:rFonts w:ascii="Times New Roman" w:hAnsi="Times New Roman"/>
          <w:b/>
          <w:sz w:val="24"/>
          <w:szCs w:val="24"/>
          <w:u w:val="single"/>
        </w:rPr>
        <w:t>увеличить</w:t>
      </w:r>
      <w:r w:rsidR="00126313">
        <w:rPr>
          <w:rFonts w:ascii="Times New Roman" w:hAnsi="Times New Roman"/>
          <w:sz w:val="24"/>
          <w:szCs w:val="24"/>
        </w:rPr>
        <w:t xml:space="preserve"> плановые показатели</w:t>
      </w:r>
      <w:r w:rsidR="00D418D9">
        <w:rPr>
          <w:rFonts w:ascii="Times New Roman" w:hAnsi="Times New Roman"/>
          <w:sz w:val="24"/>
          <w:szCs w:val="24"/>
        </w:rPr>
        <w:t xml:space="preserve"> </w:t>
      </w:r>
      <w:r w:rsidR="00D418D9" w:rsidRPr="00CF6C1E">
        <w:rPr>
          <w:rFonts w:ascii="Times New Roman" w:hAnsi="Times New Roman"/>
          <w:i/>
          <w:sz w:val="24"/>
          <w:szCs w:val="24"/>
          <w:u w:val="single"/>
        </w:rPr>
        <w:t>налоговых</w:t>
      </w:r>
      <w:r w:rsidR="00D418D9">
        <w:rPr>
          <w:rFonts w:ascii="Times New Roman" w:hAnsi="Times New Roman"/>
          <w:sz w:val="24"/>
          <w:szCs w:val="24"/>
        </w:rPr>
        <w:t xml:space="preserve"> доходов</w:t>
      </w:r>
      <w:r w:rsidR="0038209B">
        <w:rPr>
          <w:rFonts w:ascii="Times New Roman" w:hAnsi="Times New Roman"/>
          <w:sz w:val="24"/>
          <w:szCs w:val="24"/>
        </w:rPr>
        <w:t>:</w:t>
      </w:r>
    </w:p>
    <w:p w:rsidR="00B97168" w:rsidRPr="005D7FDB" w:rsidRDefault="0038209B" w:rsidP="00DC3C39">
      <w:pPr>
        <w:pStyle w:val="af0"/>
        <w:widowControl w:val="0"/>
        <w:ind w:firstLine="539"/>
        <w:rPr>
          <w:rFonts w:ascii="Times New Roman" w:hAnsi="Times New Roman"/>
          <w:sz w:val="24"/>
          <w:szCs w:val="24"/>
        </w:rPr>
      </w:pPr>
      <w:r>
        <w:rPr>
          <w:rFonts w:ascii="Times New Roman" w:hAnsi="Times New Roman"/>
          <w:sz w:val="24"/>
          <w:szCs w:val="24"/>
        </w:rPr>
        <w:t>-</w:t>
      </w:r>
      <w:r w:rsidR="00EB4F97">
        <w:rPr>
          <w:rFonts w:ascii="Times New Roman" w:hAnsi="Times New Roman"/>
          <w:sz w:val="24"/>
          <w:szCs w:val="24"/>
        </w:rPr>
        <w:t xml:space="preserve"> </w:t>
      </w:r>
      <w:r w:rsidR="00C179EB">
        <w:rPr>
          <w:rFonts w:ascii="Times New Roman" w:hAnsi="Times New Roman"/>
          <w:sz w:val="24"/>
          <w:szCs w:val="24"/>
        </w:rPr>
        <w:t xml:space="preserve">в 2019 году </w:t>
      </w:r>
      <w:r w:rsidR="002B7E26">
        <w:rPr>
          <w:rFonts w:ascii="Times New Roman" w:hAnsi="Times New Roman"/>
          <w:sz w:val="24"/>
          <w:szCs w:val="24"/>
        </w:rPr>
        <w:t xml:space="preserve">по </w:t>
      </w:r>
      <w:r w:rsidR="00353FEC">
        <w:rPr>
          <w:rFonts w:ascii="Times New Roman" w:hAnsi="Times New Roman"/>
          <w:i/>
          <w:sz w:val="24"/>
          <w:szCs w:val="24"/>
        </w:rPr>
        <w:t>налогам</w:t>
      </w:r>
      <w:r w:rsidR="002B7E26" w:rsidRPr="00971F2C">
        <w:rPr>
          <w:rFonts w:ascii="Times New Roman" w:hAnsi="Times New Roman"/>
          <w:i/>
          <w:sz w:val="24"/>
          <w:szCs w:val="24"/>
        </w:rPr>
        <w:t xml:space="preserve"> на товары (работы и услуги), реализуемые на территории Российской </w:t>
      </w:r>
      <w:r w:rsidR="00971F2C" w:rsidRPr="00971F2C">
        <w:rPr>
          <w:rFonts w:ascii="Times New Roman" w:hAnsi="Times New Roman"/>
          <w:i/>
          <w:sz w:val="24"/>
          <w:szCs w:val="24"/>
        </w:rPr>
        <w:t>Федерации</w:t>
      </w:r>
      <w:r w:rsidR="00353FEC">
        <w:rPr>
          <w:rFonts w:ascii="Times New Roman" w:hAnsi="Times New Roman"/>
          <w:i/>
          <w:sz w:val="24"/>
          <w:szCs w:val="24"/>
        </w:rPr>
        <w:t>,</w:t>
      </w:r>
      <w:r w:rsidR="006825DF" w:rsidRPr="006825DF">
        <w:rPr>
          <w:rFonts w:ascii="Times New Roman" w:hAnsi="Times New Roman"/>
          <w:sz w:val="24"/>
          <w:szCs w:val="24"/>
        </w:rPr>
        <w:t xml:space="preserve"> </w:t>
      </w:r>
      <w:r w:rsidR="006825DF">
        <w:rPr>
          <w:rFonts w:ascii="Times New Roman" w:hAnsi="Times New Roman"/>
          <w:sz w:val="24"/>
          <w:szCs w:val="24"/>
        </w:rPr>
        <w:t>группе доходов</w:t>
      </w:r>
      <w:r w:rsidR="006825DF">
        <w:rPr>
          <w:rFonts w:ascii="Times New Roman" w:hAnsi="Times New Roman"/>
          <w:i/>
          <w:sz w:val="24"/>
          <w:szCs w:val="24"/>
        </w:rPr>
        <w:t xml:space="preserve"> </w:t>
      </w:r>
      <w:r w:rsidR="00971F2C">
        <w:rPr>
          <w:rFonts w:ascii="Times New Roman" w:hAnsi="Times New Roman"/>
          <w:i/>
          <w:sz w:val="24"/>
          <w:szCs w:val="24"/>
        </w:rPr>
        <w:t xml:space="preserve">- Акцизы по подакцизным товарам </w:t>
      </w:r>
      <w:r w:rsidR="001C631D" w:rsidRPr="001C631D">
        <w:rPr>
          <w:rFonts w:ascii="Times New Roman" w:hAnsi="Times New Roman"/>
          <w:sz w:val="24"/>
          <w:szCs w:val="24"/>
        </w:rPr>
        <w:t>на</w:t>
      </w:r>
      <w:r w:rsidR="001C631D">
        <w:rPr>
          <w:rFonts w:ascii="Times New Roman" w:hAnsi="Times New Roman"/>
          <w:sz w:val="24"/>
          <w:szCs w:val="24"/>
        </w:rPr>
        <w:t xml:space="preserve"> </w:t>
      </w:r>
      <w:r w:rsidR="00D418D9" w:rsidRPr="00C179EB">
        <w:rPr>
          <w:rFonts w:ascii="Times New Roman" w:hAnsi="Times New Roman"/>
          <w:b/>
          <w:i/>
          <w:sz w:val="24"/>
          <w:szCs w:val="24"/>
        </w:rPr>
        <w:t>5</w:t>
      </w:r>
      <w:r w:rsidR="00C179EB" w:rsidRPr="00C179EB">
        <w:rPr>
          <w:rFonts w:ascii="Times New Roman" w:hAnsi="Times New Roman"/>
          <w:b/>
          <w:i/>
          <w:sz w:val="24"/>
          <w:szCs w:val="24"/>
        </w:rPr>
        <w:t> 216,0</w:t>
      </w:r>
      <w:r w:rsidR="001C631D" w:rsidRPr="00C179EB">
        <w:rPr>
          <w:rFonts w:ascii="Times New Roman" w:hAnsi="Times New Roman"/>
          <w:b/>
          <w:i/>
          <w:sz w:val="24"/>
          <w:szCs w:val="24"/>
        </w:rPr>
        <w:t xml:space="preserve"> тыс. рублей</w:t>
      </w:r>
      <w:r w:rsidR="00C179EB">
        <w:rPr>
          <w:rFonts w:ascii="Times New Roman" w:hAnsi="Times New Roman"/>
          <w:sz w:val="24"/>
          <w:szCs w:val="24"/>
        </w:rPr>
        <w:t>, в 2020</w:t>
      </w:r>
      <w:r w:rsidR="00AA0ED4">
        <w:rPr>
          <w:rFonts w:ascii="Times New Roman" w:hAnsi="Times New Roman"/>
          <w:sz w:val="24"/>
          <w:szCs w:val="24"/>
        </w:rPr>
        <w:t xml:space="preserve"> году</w:t>
      </w:r>
      <w:r w:rsidR="00C179EB">
        <w:rPr>
          <w:rFonts w:ascii="Times New Roman" w:hAnsi="Times New Roman"/>
          <w:sz w:val="24"/>
          <w:szCs w:val="24"/>
        </w:rPr>
        <w:t xml:space="preserve"> на </w:t>
      </w:r>
      <w:r w:rsidR="00026195">
        <w:rPr>
          <w:rFonts w:ascii="Times New Roman" w:hAnsi="Times New Roman"/>
          <w:sz w:val="24"/>
          <w:szCs w:val="24"/>
        </w:rPr>
        <w:t xml:space="preserve">- </w:t>
      </w:r>
      <w:r w:rsidR="00AA0ED4" w:rsidRPr="00026195">
        <w:rPr>
          <w:rFonts w:ascii="Times New Roman" w:hAnsi="Times New Roman"/>
          <w:b/>
          <w:i/>
          <w:sz w:val="24"/>
          <w:szCs w:val="24"/>
        </w:rPr>
        <w:t>5 530,0 тыс. рублей</w:t>
      </w:r>
      <w:r w:rsidR="00AA0ED4">
        <w:rPr>
          <w:rFonts w:ascii="Times New Roman" w:hAnsi="Times New Roman"/>
          <w:sz w:val="24"/>
          <w:szCs w:val="24"/>
        </w:rPr>
        <w:t xml:space="preserve">, в 2021 году на </w:t>
      </w:r>
      <w:r w:rsidR="00026195" w:rsidRPr="007C1032">
        <w:rPr>
          <w:rFonts w:ascii="Times New Roman" w:hAnsi="Times New Roman"/>
          <w:b/>
          <w:i/>
          <w:sz w:val="24"/>
          <w:szCs w:val="24"/>
        </w:rPr>
        <w:t xml:space="preserve">- </w:t>
      </w:r>
      <w:r w:rsidR="00AA0ED4" w:rsidRPr="007C1032">
        <w:rPr>
          <w:rFonts w:ascii="Times New Roman" w:hAnsi="Times New Roman"/>
          <w:b/>
          <w:i/>
          <w:sz w:val="24"/>
          <w:szCs w:val="24"/>
        </w:rPr>
        <w:t>6 380,0 тыс. рублей.</w:t>
      </w:r>
      <w:r w:rsidR="00DC3C39">
        <w:rPr>
          <w:rFonts w:ascii="Times New Roman" w:hAnsi="Times New Roman"/>
          <w:sz w:val="24"/>
          <w:szCs w:val="24"/>
        </w:rPr>
        <w:t xml:space="preserve"> Таким </w:t>
      </w:r>
      <w:r w:rsidR="0012218D">
        <w:rPr>
          <w:rFonts w:ascii="Times New Roman" w:hAnsi="Times New Roman"/>
          <w:sz w:val="24"/>
          <w:szCs w:val="24"/>
        </w:rPr>
        <w:t>образом,</w:t>
      </w:r>
      <w:r w:rsidR="009C018A">
        <w:rPr>
          <w:rFonts w:ascii="Times New Roman" w:hAnsi="Times New Roman"/>
          <w:sz w:val="24"/>
          <w:szCs w:val="24"/>
        </w:rPr>
        <w:t xml:space="preserve"> в целом</w:t>
      </w:r>
      <w:r w:rsidR="00B97168">
        <w:rPr>
          <w:rFonts w:ascii="Times New Roman" w:hAnsi="Times New Roman"/>
          <w:sz w:val="24"/>
          <w:szCs w:val="24"/>
        </w:rPr>
        <w:t xml:space="preserve"> </w:t>
      </w:r>
      <w:r w:rsidR="0012218D">
        <w:rPr>
          <w:rFonts w:ascii="Times New Roman" w:hAnsi="Times New Roman"/>
          <w:sz w:val="24"/>
          <w:szCs w:val="24"/>
        </w:rPr>
        <w:t>б</w:t>
      </w:r>
      <w:r w:rsidR="00B97168" w:rsidRPr="002075B8">
        <w:rPr>
          <w:rFonts w:ascii="Times New Roman" w:hAnsi="Times New Roman"/>
          <w:sz w:val="24"/>
          <w:szCs w:val="24"/>
        </w:rPr>
        <w:t xml:space="preserve">юджетные ассигнования дорожного фонда (РзПР 04.09) </w:t>
      </w:r>
      <w:r w:rsidR="00B97168">
        <w:rPr>
          <w:rFonts w:ascii="Times New Roman" w:hAnsi="Times New Roman"/>
          <w:sz w:val="24"/>
          <w:szCs w:val="24"/>
        </w:rPr>
        <w:t>на 2019</w:t>
      </w:r>
      <w:r w:rsidR="00B97168" w:rsidRPr="002075B8">
        <w:rPr>
          <w:rFonts w:ascii="Times New Roman" w:hAnsi="Times New Roman"/>
          <w:sz w:val="24"/>
          <w:szCs w:val="24"/>
        </w:rPr>
        <w:t xml:space="preserve"> год увеличи</w:t>
      </w:r>
      <w:r w:rsidR="00B97168">
        <w:rPr>
          <w:rFonts w:ascii="Times New Roman" w:hAnsi="Times New Roman"/>
          <w:sz w:val="24"/>
          <w:szCs w:val="24"/>
        </w:rPr>
        <w:t>ваются</w:t>
      </w:r>
      <w:r w:rsidR="00B97168" w:rsidRPr="002075B8">
        <w:rPr>
          <w:rFonts w:ascii="Times New Roman" w:hAnsi="Times New Roman"/>
          <w:sz w:val="24"/>
          <w:szCs w:val="24"/>
        </w:rPr>
        <w:t xml:space="preserve"> за счет основного источника доходов – акцизов на </w:t>
      </w:r>
      <w:r w:rsidR="00B97168" w:rsidRPr="0012218D">
        <w:rPr>
          <w:rFonts w:ascii="Times New Roman" w:hAnsi="Times New Roman"/>
          <w:b/>
          <w:i/>
          <w:sz w:val="24"/>
          <w:szCs w:val="24"/>
        </w:rPr>
        <w:t xml:space="preserve">5 216,0 тыс. </w:t>
      </w:r>
      <w:r w:rsidR="003F51A0" w:rsidRPr="0012218D">
        <w:rPr>
          <w:rFonts w:ascii="Times New Roman" w:hAnsi="Times New Roman"/>
          <w:b/>
          <w:i/>
          <w:sz w:val="24"/>
          <w:szCs w:val="24"/>
        </w:rPr>
        <w:t>рублей,</w:t>
      </w:r>
      <w:r w:rsidR="00B97168" w:rsidRPr="002075B8">
        <w:rPr>
          <w:rFonts w:ascii="Times New Roman" w:hAnsi="Times New Roman"/>
          <w:sz w:val="24"/>
          <w:szCs w:val="24"/>
        </w:rPr>
        <w:t xml:space="preserve"> </w:t>
      </w:r>
      <w:r w:rsidR="003F51A0">
        <w:rPr>
          <w:rFonts w:ascii="Times New Roman" w:hAnsi="Times New Roman"/>
          <w:sz w:val="24"/>
          <w:szCs w:val="24"/>
        </w:rPr>
        <w:t>а также за</w:t>
      </w:r>
      <w:r w:rsidR="00B97168">
        <w:rPr>
          <w:rFonts w:ascii="Times New Roman" w:hAnsi="Times New Roman"/>
          <w:sz w:val="24"/>
          <w:szCs w:val="24"/>
        </w:rPr>
        <w:t xml:space="preserve"> счет </w:t>
      </w:r>
      <w:r w:rsidR="00B97168" w:rsidRPr="00BA5D58">
        <w:rPr>
          <w:rFonts w:ascii="Times New Roman" w:hAnsi="Times New Roman"/>
          <w:sz w:val="24"/>
          <w:szCs w:val="24"/>
          <w:u w:val="single"/>
        </w:rPr>
        <w:t>условно целевых остатков</w:t>
      </w:r>
      <w:r w:rsidR="00B97168">
        <w:rPr>
          <w:rFonts w:ascii="Times New Roman" w:hAnsi="Times New Roman"/>
          <w:sz w:val="24"/>
          <w:szCs w:val="24"/>
        </w:rPr>
        <w:t xml:space="preserve"> на 1 января 2019 года на </w:t>
      </w:r>
      <w:r w:rsidR="00B97168" w:rsidRPr="0012218D">
        <w:rPr>
          <w:rFonts w:ascii="Times New Roman" w:hAnsi="Times New Roman"/>
          <w:b/>
          <w:i/>
          <w:sz w:val="24"/>
          <w:szCs w:val="24"/>
        </w:rPr>
        <w:t>2 462,4 тыс. рублей</w:t>
      </w:r>
      <w:r w:rsidR="00BA5D58">
        <w:rPr>
          <w:rFonts w:ascii="Times New Roman" w:hAnsi="Times New Roman"/>
          <w:b/>
          <w:i/>
          <w:sz w:val="24"/>
          <w:szCs w:val="24"/>
        </w:rPr>
        <w:t>,</w:t>
      </w:r>
      <w:r w:rsidR="00B97168">
        <w:rPr>
          <w:rFonts w:ascii="Times New Roman" w:hAnsi="Times New Roman"/>
          <w:sz w:val="24"/>
          <w:szCs w:val="24"/>
        </w:rPr>
        <w:t xml:space="preserve"> </w:t>
      </w:r>
      <w:r w:rsidR="000E20EA">
        <w:rPr>
          <w:rFonts w:ascii="Times New Roman" w:hAnsi="Times New Roman"/>
          <w:sz w:val="24"/>
          <w:szCs w:val="24"/>
        </w:rPr>
        <w:t xml:space="preserve">которые </w:t>
      </w:r>
      <w:r w:rsidR="00B97168" w:rsidRPr="002075B8">
        <w:rPr>
          <w:rFonts w:ascii="Times New Roman" w:hAnsi="Times New Roman"/>
          <w:sz w:val="24"/>
          <w:szCs w:val="24"/>
        </w:rPr>
        <w:t>состав</w:t>
      </w:r>
      <w:r w:rsidR="00B97168">
        <w:rPr>
          <w:rFonts w:ascii="Times New Roman" w:hAnsi="Times New Roman"/>
          <w:sz w:val="24"/>
          <w:szCs w:val="24"/>
        </w:rPr>
        <w:t>ят</w:t>
      </w:r>
      <w:r w:rsidR="00B97168" w:rsidRPr="002075B8">
        <w:rPr>
          <w:rFonts w:ascii="Times New Roman" w:hAnsi="Times New Roman"/>
          <w:sz w:val="24"/>
          <w:szCs w:val="24"/>
        </w:rPr>
        <w:t xml:space="preserve"> в </w:t>
      </w:r>
      <w:r w:rsidR="00BA5D58">
        <w:rPr>
          <w:rFonts w:ascii="Times New Roman" w:hAnsi="Times New Roman"/>
          <w:sz w:val="24"/>
          <w:szCs w:val="24"/>
        </w:rPr>
        <w:t xml:space="preserve">объеме </w:t>
      </w:r>
      <w:r w:rsidR="00B97168">
        <w:rPr>
          <w:rFonts w:ascii="Times New Roman" w:hAnsi="Times New Roman"/>
          <w:sz w:val="24"/>
          <w:szCs w:val="24"/>
        </w:rPr>
        <w:t xml:space="preserve"> </w:t>
      </w:r>
      <w:r w:rsidR="00B97168">
        <w:rPr>
          <w:rFonts w:ascii="Times New Roman" w:hAnsi="Times New Roman"/>
          <w:b/>
          <w:i/>
          <w:sz w:val="24"/>
          <w:szCs w:val="24"/>
        </w:rPr>
        <w:t>19 814,4</w:t>
      </w:r>
      <w:r w:rsidR="00B97168" w:rsidRPr="002075B8">
        <w:rPr>
          <w:rFonts w:ascii="Times New Roman" w:hAnsi="Times New Roman"/>
          <w:b/>
          <w:i/>
          <w:sz w:val="24"/>
          <w:szCs w:val="24"/>
        </w:rPr>
        <w:t xml:space="preserve"> тыс. рублей</w:t>
      </w:r>
      <w:r w:rsidR="00B97168" w:rsidRPr="002075B8">
        <w:rPr>
          <w:rFonts w:ascii="Times New Roman" w:hAnsi="Times New Roman"/>
          <w:sz w:val="24"/>
          <w:szCs w:val="24"/>
        </w:rPr>
        <w:t xml:space="preserve"> (п.5 ст.179.4).</w:t>
      </w:r>
    </w:p>
    <w:p w:rsidR="00AE7D0D" w:rsidRDefault="00AE7D0D" w:rsidP="00FE6AEB">
      <w:pPr>
        <w:pStyle w:val="af0"/>
        <w:widowControl w:val="0"/>
        <w:ind w:firstLine="539"/>
        <w:rPr>
          <w:rFonts w:ascii="Times New Roman" w:hAnsi="Times New Roman"/>
          <w:sz w:val="24"/>
          <w:szCs w:val="24"/>
        </w:rPr>
      </w:pPr>
      <w:r>
        <w:rPr>
          <w:rFonts w:ascii="Times New Roman" w:hAnsi="Times New Roman"/>
          <w:sz w:val="24"/>
          <w:szCs w:val="24"/>
        </w:rPr>
        <w:t>Б</w:t>
      </w:r>
      <w:r w:rsidRPr="005B562E">
        <w:rPr>
          <w:rFonts w:ascii="Times New Roman" w:hAnsi="Times New Roman"/>
          <w:sz w:val="24"/>
          <w:szCs w:val="24"/>
        </w:rPr>
        <w:t>езвозмездны</w:t>
      </w:r>
      <w:r>
        <w:rPr>
          <w:rFonts w:ascii="Times New Roman" w:hAnsi="Times New Roman"/>
          <w:sz w:val="24"/>
          <w:szCs w:val="24"/>
        </w:rPr>
        <w:t>е поступления</w:t>
      </w:r>
      <w:r w:rsidRPr="005B562E">
        <w:rPr>
          <w:rFonts w:ascii="Times New Roman" w:hAnsi="Times New Roman"/>
          <w:sz w:val="24"/>
          <w:szCs w:val="24"/>
        </w:rPr>
        <w:t xml:space="preserve"> </w:t>
      </w:r>
      <w:r>
        <w:rPr>
          <w:rFonts w:ascii="Times New Roman" w:hAnsi="Times New Roman"/>
          <w:sz w:val="24"/>
          <w:szCs w:val="24"/>
        </w:rPr>
        <w:t xml:space="preserve">в </w:t>
      </w:r>
      <w:r w:rsidRPr="005B562E">
        <w:rPr>
          <w:rFonts w:ascii="Times New Roman" w:hAnsi="Times New Roman"/>
          <w:sz w:val="24"/>
          <w:szCs w:val="24"/>
        </w:rPr>
        <w:t>районн</w:t>
      </w:r>
      <w:r>
        <w:rPr>
          <w:rFonts w:ascii="Times New Roman" w:hAnsi="Times New Roman"/>
          <w:sz w:val="24"/>
          <w:szCs w:val="24"/>
        </w:rPr>
        <w:t>ый</w:t>
      </w:r>
      <w:r w:rsidRPr="005B562E">
        <w:rPr>
          <w:rFonts w:ascii="Times New Roman" w:hAnsi="Times New Roman"/>
          <w:sz w:val="24"/>
          <w:szCs w:val="24"/>
        </w:rPr>
        <w:t xml:space="preserve"> </w:t>
      </w:r>
      <w:r w:rsidR="00945CC9">
        <w:rPr>
          <w:rFonts w:ascii="Times New Roman" w:hAnsi="Times New Roman"/>
          <w:sz w:val="24"/>
          <w:szCs w:val="24"/>
        </w:rPr>
        <w:t xml:space="preserve">бюджет планируются </w:t>
      </w:r>
      <w:r w:rsidR="00041909">
        <w:rPr>
          <w:rFonts w:ascii="Times New Roman" w:hAnsi="Times New Roman"/>
          <w:sz w:val="24"/>
          <w:szCs w:val="24"/>
        </w:rPr>
        <w:t>П</w:t>
      </w:r>
      <w:r w:rsidR="006D28C7">
        <w:rPr>
          <w:rFonts w:ascii="Times New Roman" w:hAnsi="Times New Roman"/>
          <w:sz w:val="24"/>
          <w:szCs w:val="24"/>
        </w:rPr>
        <w:t>роектом р</w:t>
      </w:r>
      <w:r w:rsidR="008C2D06">
        <w:rPr>
          <w:rFonts w:ascii="Times New Roman" w:hAnsi="Times New Roman"/>
          <w:sz w:val="24"/>
          <w:szCs w:val="24"/>
        </w:rPr>
        <w:t>ешени</w:t>
      </w:r>
      <w:r w:rsidR="006D28C7">
        <w:rPr>
          <w:rFonts w:ascii="Times New Roman" w:hAnsi="Times New Roman"/>
          <w:sz w:val="24"/>
          <w:szCs w:val="24"/>
        </w:rPr>
        <w:t>я</w:t>
      </w:r>
      <w:r w:rsidR="008C2D06">
        <w:rPr>
          <w:rFonts w:ascii="Times New Roman" w:hAnsi="Times New Roman"/>
          <w:sz w:val="24"/>
          <w:szCs w:val="24"/>
        </w:rPr>
        <w:t xml:space="preserve"> о</w:t>
      </w:r>
      <w:r>
        <w:rPr>
          <w:rFonts w:ascii="Times New Roman" w:hAnsi="Times New Roman"/>
          <w:sz w:val="24"/>
          <w:szCs w:val="24"/>
        </w:rPr>
        <w:t xml:space="preserve"> </w:t>
      </w:r>
      <w:r w:rsidR="00945CC9">
        <w:rPr>
          <w:rFonts w:ascii="Times New Roman" w:hAnsi="Times New Roman"/>
          <w:sz w:val="24"/>
          <w:szCs w:val="24"/>
        </w:rPr>
        <w:t>бюджет</w:t>
      </w:r>
      <w:r w:rsidR="008C2D06">
        <w:rPr>
          <w:rFonts w:ascii="Times New Roman" w:hAnsi="Times New Roman"/>
          <w:sz w:val="24"/>
          <w:szCs w:val="24"/>
        </w:rPr>
        <w:t>е</w:t>
      </w:r>
      <w:r w:rsidR="005E4B79">
        <w:rPr>
          <w:rFonts w:ascii="Times New Roman" w:hAnsi="Times New Roman"/>
          <w:sz w:val="24"/>
          <w:szCs w:val="24"/>
        </w:rPr>
        <w:t xml:space="preserve"> </w:t>
      </w:r>
      <w:r>
        <w:rPr>
          <w:rFonts w:ascii="Times New Roman" w:hAnsi="Times New Roman"/>
          <w:sz w:val="24"/>
          <w:szCs w:val="24"/>
        </w:rPr>
        <w:t>в объеме</w:t>
      </w:r>
      <w:r w:rsidRPr="005B562E">
        <w:rPr>
          <w:rFonts w:ascii="Times New Roman" w:hAnsi="Times New Roman"/>
          <w:sz w:val="24"/>
          <w:szCs w:val="24"/>
        </w:rPr>
        <w:t xml:space="preserve"> </w:t>
      </w:r>
      <w:r w:rsidR="004C6E2C">
        <w:rPr>
          <w:rFonts w:ascii="Times New Roman" w:hAnsi="Times New Roman"/>
          <w:b/>
          <w:i/>
          <w:sz w:val="24"/>
          <w:szCs w:val="24"/>
        </w:rPr>
        <w:t>1 279 186,5</w:t>
      </w:r>
      <w:r w:rsidRPr="005E4B79">
        <w:rPr>
          <w:rFonts w:ascii="Times New Roman" w:hAnsi="Times New Roman"/>
          <w:b/>
          <w:i/>
          <w:sz w:val="24"/>
          <w:szCs w:val="24"/>
        </w:rPr>
        <w:t xml:space="preserve"> тыс. рублей</w:t>
      </w:r>
      <w:r>
        <w:rPr>
          <w:rFonts w:ascii="Times New Roman" w:hAnsi="Times New Roman"/>
          <w:sz w:val="24"/>
          <w:szCs w:val="24"/>
        </w:rPr>
        <w:t xml:space="preserve">, что на </w:t>
      </w:r>
      <w:r w:rsidR="00CE372C">
        <w:rPr>
          <w:rFonts w:ascii="Times New Roman" w:hAnsi="Times New Roman"/>
          <w:sz w:val="24"/>
          <w:szCs w:val="24"/>
        </w:rPr>
        <w:t>(</w:t>
      </w:r>
      <w:r w:rsidR="004C6E2C">
        <w:rPr>
          <w:rFonts w:ascii="Times New Roman" w:hAnsi="Times New Roman"/>
          <w:b/>
          <w:i/>
          <w:sz w:val="24"/>
          <w:szCs w:val="24"/>
        </w:rPr>
        <w:t>+</w:t>
      </w:r>
      <w:r w:rsidR="00CE372C">
        <w:rPr>
          <w:rFonts w:ascii="Times New Roman" w:hAnsi="Times New Roman"/>
          <w:b/>
          <w:i/>
          <w:sz w:val="24"/>
          <w:szCs w:val="24"/>
        </w:rPr>
        <w:t>)</w:t>
      </w:r>
      <w:r w:rsidR="00641851">
        <w:rPr>
          <w:rFonts w:ascii="Times New Roman" w:hAnsi="Times New Roman"/>
          <w:b/>
          <w:i/>
          <w:sz w:val="24"/>
          <w:szCs w:val="24"/>
        </w:rPr>
        <w:t xml:space="preserve"> </w:t>
      </w:r>
      <w:r w:rsidR="004C6E2C">
        <w:rPr>
          <w:rFonts w:ascii="Times New Roman" w:hAnsi="Times New Roman"/>
          <w:b/>
          <w:i/>
          <w:sz w:val="24"/>
          <w:szCs w:val="24"/>
        </w:rPr>
        <w:t>81 408,8</w:t>
      </w:r>
      <w:r w:rsidR="00244805" w:rsidRPr="00515B71">
        <w:rPr>
          <w:rFonts w:ascii="Times New Roman" w:hAnsi="Times New Roman"/>
          <w:b/>
          <w:i/>
          <w:sz w:val="24"/>
          <w:szCs w:val="24"/>
        </w:rPr>
        <w:t xml:space="preserve"> тыс. рублей</w:t>
      </w:r>
      <w:r w:rsidR="00244805">
        <w:rPr>
          <w:rFonts w:ascii="Times New Roman" w:hAnsi="Times New Roman"/>
          <w:sz w:val="24"/>
          <w:szCs w:val="24"/>
        </w:rPr>
        <w:t xml:space="preserve"> </w:t>
      </w:r>
      <w:r w:rsidR="004C6E2C">
        <w:rPr>
          <w:rFonts w:ascii="Times New Roman" w:hAnsi="Times New Roman"/>
          <w:sz w:val="24"/>
          <w:szCs w:val="24"/>
        </w:rPr>
        <w:t>больше</w:t>
      </w:r>
      <w:r>
        <w:rPr>
          <w:rFonts w:ascii="Times New Roman" w:hAnsi="Times New Roman"/>
          <w:sz w:val="24"/>
          <w:szCs w:val="24"/>
        </w:rPr>
        <w:t xml:space="preserve"> объема</w:t>
      </w:r>
      <w:r w:rsidR="00072672">
        <w:rPr>
          <w:rFonts w:ascii="Times New Roman" w:hAnsi="Times New Roman"/>
          <w:sz w:val="24"/>
          <w:szCs w:val="24"/>
        </w:rPr>
        <w:t>, у</w:t>
      </w:r>
      <w:r>
        <w:rPr>
          <w:rFonts w:ascii="Times New Roman" w:hAnsi="Times New Roman"/>
          <w:sz w:val="24"/>
          <w:szCs w:val="24"/>
        </w:rPr>
        <w:t>твержденного</w:t>
      </w:r>
      <w:r w:rsidR="00295A1D">
        <w:rPr>
          <w:rFonts w:ascii="Times New Roman" w:hAnsi="Times New Roman"/>
          <w:sz w:val="24"/>
          <w:szCs w:val="24"/>
        </w:rPr>
        <w:t xml:space="preserve"> плана</w:t>
      </w:r>
      <w:r>
        <w:rPr>
          <w:rFonts w:ascii="Times New Roman" w:hAnsi="Times New Roman"/>
          <w:sz w:val="24"/>
          <w:szCs w:val="24"/>
        </w:rPr>
        <w:t xml:space="preserve">. </w:t>
      </w:r>
    </w:p>
    <w:p w:rsidR="00AE7D0D" w:rsidRPr="001F5500" w:rsidRDefault="00AE7D0D" w:rsidP="00AE7D0D">
      <w:pPr>
        <w:ind w:firstLine="708"/>
        <w:jc w:val="both"/>
        <w:rPr>
          <w:sz w:val="18"/>
          <w:szCs w:val="18"/>
        </w:rPr>
      </w:pPr>
      <w:r>
        <w:t xml:space="preserve">  Проектом бюджета в </w:t>
      </w:r>
      <w:r w:rsidRPr="00FE1450">
        <w:t xml:space="preserve">расходной </w:t>
      </w:r>
      <w:r>
        <w:t xml:space="preserve">его </w:t>
      </w:r>
      <w:r w:rsidRPr="00FE1450">
        <w:t>части</w:t>
      </w:r>
      <w:r>
        <w:t xml:space="preserve"> представлены изменения и уточнения бюджетных ассигнований по разделам и подразделам классификации расходов на </w:t>
      </w:r>
      <w:r w:rsidR="00DF31EE">
        <w:t>2019</w:t>
      </w:r>
      <w:r>
        <w:t xml:space="preserve"> год.</w:t>
      </w:r>
    </w:p>
    <w:p w:rsidR="00FE2570" w:rsidRPr="00FE2570" w:rsidRDefault="00FE2570" w:rsidP="00FE2570">
      <w:pPr>
        <w:pStyle w:val="af0"/>
        <w:widowControl w:val="0"/>
        <w:ind w:firstLine="539"/>
        <w:rPr>
          <w:rFonts w:ascii="Times New Roman" w:hAnsi="Times New Roman"/>
          <w:sz w:val="24"/>
          <w:szCs w:val="24"/>
        </w:rPr>
      </w:pPr>
    </w:p>
    <w:p w:rsidR="0021227D" w:rsidRDefault="007C5689" w:rsidP="00580A49">
      <w:pPr>
        <w:tabs>
          <w:tab w:val="left" w:pos="567"/>
          <w:tab w:val="left" w:pos="6825"/>
          <w:tab w:val="left" w:pos="6946"/>
        </w:tabs>
        <w:jc w:val="right"/>
      </w:pPr>
      <w:r>
        <w:t xml:space="preserve">   </w:t>
      </w:r>
      <w:r w:rsidR="00580A49">
        <w:t>(тыс. рублей)</w:t>
      </w:r>
    </w:p>
    <w:tbl>
      <w:tblPr>
        <w:tblStyle w:val="a3"/>
        <w:tblW w:w="10348" w:type="dxa"/>
        <w:tblInd w:w="-34" w:type="dxa"/>
        <w:tblLayout w:type="fixed"/>
        <w:tblLook w:val="04A0"/>
      </w:tblPr>
      <w:tblGrid>
        <w:gridCol w:w="4111"/>
        <w:gridCol w:w="1134"/>
        <w:gridCol w:w="1701"/>
        <w:gridCol w:w="1701"/>
        <w:gridCol w:w="1701"/>
      </w:tblGrid>
      <w:tr w:rsidR="0085122B" w:rsidTr="00C750A8">
        <w:trPr>
          <w:trHeight w:val="1038"/>
        </w:trPr>
        <w:tc>
          <w:tcPr>
            <w:tcW w:w="4111" w:type="dxa"/>
            <w:vAlign w:val="center"/>
          </w:tcPr>
          <w:p w:rsidR="0085122B" w:rsidRPr="00750276" w:rsidRDefault="0085122B" w:rsidP="0021227D">
            <w:pPr>
              <w:tabs>
                <w:tab w:val="left" w:pos="567"/>
                <w:tab w:val="left" w:pos="6825"/>
                <w:tab w:val="left" w:pos="6946"/>
              </w:tabs>
              <w:jc w:val="center"/>
              <w:rPr>
                <w:b/>
                <w:sz w:val="18"/>
                <w:szCs w:val="18"/>
              </w:rPr>
            </w:pPr>
            <w:r w:rsidRPr="00750276">
              <w:rPr>
                <w:b/>
                <w:sz w:val="18"/>
                <w:szCs w:val="18"/>
              </w:rPr>
              <w:t>Наименование КФСР</w:t>
            </w:r>
          </w:p>
        </w:tc>
        <w:tc>
          <w:tcPr>
            <w:tcW w:w="1134" w:type="dxa"/>
            <w:vAlign w:val="center"/>
          </w:tcPr>
          <w:p w:rsidR="0085122B" w:rsidRPr="00750276" w:rsidRDefault="0085122B" w:rsidP="0021227D">
            <w:pPr>
              <w:tabs>
                <w:tab w:val="left" w:pos="567"/>
                <w:tab w:val="left" w:pos="6825"/>
                <w:tab w:val="left" w:pos="6946"/>
              </w:tabs>
              <w:jc w:val="center"/>
              <w:rPr>
                <w:b/>
                <w:sz w:val="18"/>
                <w:szCs w:val="18"/>
              </w:rPr>
            </w:pPr>
            <w:r w:rsidRPr="00750276">
              <w:rPr>
                <w:b/>
                <w:sz w:val="18"/>
                <w:szCs w:val="18"/>
              </w:rPr>
              <w:t>РзПР</w:t>
            </w:r>
          </w:p>
        </w:tc>
        <w:tc>
          <w:tcPr>
            <w:tcW w:w="1701" w:type="dxa"/>
            <w:vAlign w:val="center"/>
          </w:tcPr>
          <w:p w:rsidR="0085122B" w:rsidRPr="00750276" w:rsidRDefault="0085122B" w:rsidP="00DF3C7E">
            <w:pPr>
              <w:tabs>
                <w:tab w:val="left" w:pos="567"/>
                <w:tab w:val="left" w:pos="6825"/>
                <w:tab w:val="left" w:pos="6946"/>
              </w:tabs>
              <w:jc w:val="center"/>
              <w:rPr>
                <w:b/>
                <w:sz w:val="18"/>
                <w:szCs w:val="18"/>
              </w:rPr>
            </w:pPr>
            <w:r>
              <w:rPr>
                <w:b/>
                <w:sz w:val="18"/>
                <w:szCs w:val="18"/>
              </w:rPr>
              <w:t>План на 2019</w:t>
            </w:r>
            <w:r w:rsidRPr="00750276">
              <w:rPr>
                <w:b/>
                <w:sz w:val="18"/>
                <w:szCs w:val="18"/>
              </w:rPr>
              <w:t xml:space="preserve"> год РД № </w:t>
            </w:r>
            <w:r w:rsidR="00DF3C7E">
              <w:rPr>
                <w:b/>
                <w:sz w:val="18"/>
                <w:szCs w:val="18"/>
              </w:rPr>
              <w:t xml:space="preserve">373 от 27.12.18 </w:t>
            </w:r>
            <w:r w:rsidRPr="00750276">
              <w:rPr>
                <w:b/>
                <w:sz w:val="18"/>
                <w:szCs w:val="18"/>
              </w:rPr>
              <w:t>г</w:t>
            </w:r>
            <w:r>
              <w:rPr>
                <w:b/>
                <w:sz w:val="18"/>
                <w:szCs w:val="18"/>
              </w:rPr>
              <w:t>.</w:t>
            </w:r>
          </w:p>
        </w:tc>
        <w:tc>
          <w:tcPr>
            <w:tcW w:w="1701" w:type="dxa"/>
            <w:tcBorders>
              <w:right w:val="single" w:sz="4" w:space="0" w:color="auto"/>
            </w:tcBorders>
            <w:vAlign w:val="center"/>
          </w:tcPr>
          <w:p w:rsidR="0085122B" w:rsidRDefault="0085122B" w:rsidP="009C0C10">
            <w:pPr>
              <w:tabs>
                <w:tab w:val="left" w:pos="567"/>
                <w:tab w:val="left" w:pos="6825"/>
                <w:tab w:val="left" w:pos="6946"/>
              </w:tabs>
              <w:ind w:left="-108"/>
              <w:jc w:val="center"/>
              <w:rPr>
                <w:b/>
                <w:sz w:val="18"/>
                <w:szCs w:val="18"/>
              </w:rPr>
            </w:pPr>
            <w:r>
              <w:rPr>
                <w:b/>
                <w:sz w:val="18"/>
                <w:szCs w:val="18"/>
              </w:rPr>
              <w:t>Проект решения</w:t>
            </w:r>
          </w:p>
          <w:p w:rsidR="0085122B" w:rsidRPr="005E1C89" w:rsidRDefault="0085122B" w:rsidP="009C0C10">
            <w:pPr>
              <w:tabs>
                <w:tab w:val="left" w:pos="567"/>
                <w:tab w:val="left" w:pos="6825"/>
                <w:tab w:val="left" w:pos="6946"/>
              </w:tabs>
              <w:ind w:left="-108"/>
              <w:jc w:val="center"/>
              <w:rPr>
                <w:b/>
                <w:sz w:val="18"/>
                <w:szCs w:val="18"/>
              </w:rPr>
            </w:pPr>
            <w:r>
              <w:rPr>
                <w:b/>
                <w:sz w:val="18"/>
                <w:szCs w:val="18"/>
              </w:rPr>
              <w:t>Думы</w:t>
            </w:r>
          </w:p>
        </w:tc>
        <w:tc>
          <w:tcPr>
            <w:tcW w:w="1701" w:type="dxa"/>
            <w:tcBorders>
              <w:left w:val="single" w:sz="4" w:space="0" w:color="auto"/>
            </w:tcBorders>
            <w:vAlign w:val="center"/>
          </w:tcPr>
          <w:p w:rsidR="0085122B" w:rsidRDefault="0085122B" w:rsidP="009C0C10">
            <w:pPr>
              <w:tabs>
                <w:tab w:val="left" w:pos="567"/>
                <w:tab w:val="left" w:pos="6825"/>
                <w:tab w:val="left" w:pos="6946"/>
              </w:tabs>
              <w:ind w:left="-108"/>
              <w:jc w:val="center"/>
              <w:rPr>
                <w:b/>
                <w:sz w:val="18"/>
                <w:szCs w:val="18"/>
              </w:rPr>
            </w:pPr>
            <w:r>
              <w:rPr>
                <w:b/>
                <w:sz w:val="18"/>
                <w:szCs w:val="18"/>
              </w:rPr>
              <w:t>Отклонения</w:t>
            </w:r>
          </w:p>
          <w:p w:rsidR="0085122B" w:rsidRPr="005E1C89" w:rsidRDefault="0085122B" w:rsidP="009C0C10">
            <w:pPr>
              <w:tabs>
                <w:tab w:val="left" w:pos="567"/>
                <w:tab w:val="left" w:pos="6825"/>
                <w:tab w:val="left" w:pos="6946"/>
              </w:tabs>
              <w:ind w:left="-108"/>
              <w:jc w:val="center"/>
              <w:rPr>
                <w:b/>
                <w:sz w:val="18"/>
                <w:szCs w:val="18"/>
              </w:rPr>
            </w:pPr>
            <w:r>
              <w:rPr>
                <w:b/>
                <w:sz w:val="18"/>
                <w:szCs w:val="18"/>
              </w:rPr>
              <w:t>(+,-)</w:t>
            </w:r>
          </w:p>
        </w:tc>
      </w:tr>
      <w:tr w:rsidR="0085122B" w:rsidTr="00C750A8">
        <w:tc>
          <w:tcPr>
            <w:tcW w:w="4111" w:type="dxa"/>
            <w:shd w:val="clear" w:color="auto" w:fill="D9D9D9" w:themeFill="background1" w:themeFillShade="D9"/>
            <w:vAlign w:val="center"/>
          </w:tcPr>
          <w:p w:rsidR="0085122B" w:rsidRPr="00750276" w:rsidRDefault="0085122B" w:rsidP="00F11E9D">
            <w:pPr>
              <w:tabs>
                <w:tab w:val="left" w:pos="567"/>
                <w:tab w:val="left" w:pos="6825"/>
                <w:tab w:val="left" w:pos="6946"/>
              </w:tabs>
              <w:jc w:val="center"/>
              <w:rPr>
                <w:b/>
                <w:sz w:val="18"/>
                <w:szCs w:val="18"/>
              </w:rPr>
            </w:pPr>
            <w:r w:rsidRPr="00750276">
              <w:rPr>
                <w:b/>
                <w:sz w:val="18"/>
                <w:szCs w:val="18"/>
              </w:rPr>
              <w:t>ОБЩЕГОСУДАРСТВЕННЫЕ ВОПРОСЫ</w:t>
            </w:r>
          </w:p>
        </w:tc>
        <w:tc>
          <w:tcPr>
            <w:tcW w:w="1134" w:type="dxa"/>
            <w:shd w:val="clear" w:color="auto" w:fill="D9D9D9" w:themeFill="background1" w:themeFillShade="D9"/>
            <w:vAlign w:val="center"/>
          </w:tcPr>
          <w:p w:rsidR="0085122B" w:rsidRPr="00750276" w:rsidRDefault="0085122B" w:rsidP="007F3009">
            <w:pPr>
              <w:tabs>
                <w:tab w:val="left" w:pos="567"/>
                <w:tab w:val="left" w:pos="6825"/>
                <w:tab w:val="left" w:pos="6946"/>
              </w:tabs>
              <w:jc w:val="center"/>
              <w:rPr>
                <w:sz w:val="18"/>
                <w:szCs w:val="18"/>
              </w:rPr>
            </w:pPr>
            <w:r>
              <w:rPr>
                <w:sz w:val="18"/>
                <w:szCs w:val="18"/>
              </w:rPr>
              <w:t>01</w:t>
            </w:r>
            <w:r w:rsidRPr="00750276">
              <w:rPr>
                <w:sz w:val="18"/>
                <w:szCs w:val="18"/>
              </w:rPr>
              <w:t>00</w:t>
            </w:r>
          </w:p>
        </w:tc>
        <w:tc>
          <w:tcPr>
            <w:tcW w:w="1701" w:type="dxa"/>
            <w:shd w:val="clear" w:color="auto" w:fill="D9D9D9" w:themeFill="background1" w:themeFillShade="D9"/>
            <w:vAlign w:val="center"/>
          </w:tcPr>
          <w:p w:rsidR="0085122B" w:rsidRPr="00750276" w:rsidRDefault="0057237F" w:rsidP="0057237F">
            <w:pPr>
              <w:tabs>
                <w:tab w:val="left" w:pos="567"/>
                <w:tab w:val="left" w:pos="6825"/>
                <w:tab w:val="left" w:pos="6946"/>
              </w:tabs>
              <w:jc w:val="center"/>
              <w:rPr>
                <w:sz w:val="18"/>
                <w:szCs w:val="18"/>
              </w:rPr>
            </w:pPr>
            <w:r>
              <w:rPr>
                <w:sz w:val="18"/>
                <w:szCs w:val="18"/>
              </w:rPr>
              <w:t>128 149,2</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85122B" w:rsidRPr="005E1C89" w:rsidRDefault="00C750A8" w:rsidP="00341B8E">
            <w:pPr>
              <w:tabs>
                <w:tab w:val="left" w:pos="567"/>
                <w:tab w:val="left" w:pos="6825"/>
                <w:tab w:val="left" w:pos="6946"/>
              </w:tabs>
              <w:jc w:val="center"/>
              <w:rPr>
                <w:sz w:val="18"/>
                <w:szCs w:val="18"/>
              </w:rPr>
            </w:pPr>
            <w:r>
              <w:rPr>
                <w:sz w:val="18"/>
                <w:szCs w:val="18"/>
              </w:rPr>
              <w:t>131 081,3</w:t>
            </w:r>
          </w:p>
        </w:tc>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85122B" w:rsidRPr="005E1C89" w:rsidRDefault="00A9079C" w:rsidP="00A93DB1">
            <w:pPr>
              <w:tabs>
                <w:tab w:val="left" w:pos="567"/>
                <w:tab w:val="left" w:pos="6825"/>
                <w:tab w:val="left" w:pos="6946"/>
              </w:tabs>
              <w:jc w:val="center"/>
              <w:rPr>
                <w:sz w:val="18"/>
                <w:szCs w:val="18"/>
              </w:rPr>
            </w:pPr>
            <w:r>
              <w:rPr>
                <w:sz w:val="18"/>
                <w:szCs w:val="18"/>
              </w:rPr>
              <w:t>2 932,1</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Функционирование высшего должностного лицо муниципального образования</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01</w:t>
            </w:r>
            <w:r w:rsidRPr="00750276">
              <w:rPr>
                <w:sz w:val="18"/>
                <w:szCs w:val="18"/>
              </w:rPr>
              <w:t>02</w:t>
            </w:r>
          </w:p>
        </w:tc>
        <w:tc>
          <w:tcPr>
            <w:tcW w:w="1701" w:type="dxa"/>
            <w:vAlign w:val="center"/>
          </w:tcPr>
          <w:p w:rsidR="0085122B" w:rsidRPr="00750276" w:rsidRDefault="0057237F" w:rsidP="007F3009">
            <w:pPr>
              <w:tabs>
                <w:tab w:val="left" w:pos="567"/>
                <w:tab w:val="left" w:pos="6825"/>
                <w:tab w:val="left" w:pos="6946"/>
              </w:tabs>
              <w:jc w:val="center"/>
              <w:rPr>
                <w:sz w:val="18"/>
                <w:szCs w:val="18"/>
              </w:rPr>
            </w:pPr>
            <w:r>
              <w:rPr>
                <w:sz w:val="18"/>
                <w:szCs w:val="18"/>
              </w:rPr>
              <w:t>2 921,2</w:t>
            </w:r>
          </w:p>
        </w:tc>
        <w:tc>
          <w:tcPr>
            <w:tcW w:w="1701" w:type="dxa"/>
            <w:tcBorders>
              <w:top w:val="single" w:sz="4" w:space="0" w:color="auto"/>
              <w:bottom w:val="single" w:sz="4" w:space="0" w:color="auto"/>
              <w:right w:val="single" w:sz="4" w:space="0" w:color="auto"/>
            </w:tcBorders>
            <w:vAlign w:val="center"/>
          </w:tcPr>
          <w:p w:rsidR="0085122B" w:rsidRPr="005E1C89" w:rsidRDefault="00C750A8" w:rsidP="00C750A8">
            <w:pPr>
              <w:tabs>
                <w:tab w:val="left" w:pos="567"/>
                <w:tab w:val="left" w:pos="6825"/>
                <w:tab w:val="left" w:pos="6946"/>
              </w:tabs>
              <w:jc w:val="center"/>
              <w:rPr>
                <w:sz w:val="18"/>
                <w:szCs w:val="18"/>
              </w:rPr>
            </w:pPr>
            <w:r>
              <w:rPr>
                <w:sz w:val="18"/>
                <w:szCs w:val="18"/>
              </w:rPr>
              <w:t>2 921,2</w:t>
            </w:r>
          </w:p>
        </w:tc>
        <w:tc>
          <w:tcPr>
            <w:tcW w:w="1701" w:type="dxa"/>
            <w:tcBorders>
              <w:top w:val="single" w:sz="4" w:space="0" w:color="auto"/>
              <w:left w:val="single" w:sz="4" w:space="0" w:color="auto"/>
              <w:bottom w:val="single" w:sz="4" w:space="0" w:color="auto"/>
            </w:tcBorders>
            <w:vAlign w:val="center"/>
          </w:tcPr>
          <w:p w:rsidR="0085122B" w:rsidRPr="005E1C89" w:rsidRDefault="00A9079C" w:rsidP="00A93DB1">
            <w:pPr>
              <w:tabs>
                <w:tab w:val="left" w:pos="567"/>
                <w:tab w:val="left" w:pos="6825"/>
                <w:tab w:val="left" w:pos="6946"/>
              </w:tabs>
              <w:jc w:val="center"/>
              <w:rPr>
                <w:sz w:val="18"/>
                <w:szCs w:val="18"/>
              </w:rPr>
            </w:pPr>
            <w:r>
              <w:rPr>
                <w:sz w:val="18"/>
                <w:szCs w:val="18"/>
              </w:rPr>
              <w:t>-</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Функционирование законодательных представительных органов муниципальных образований</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01</w:t>
            </w:r>
            <w:r w:rsidRPr="00750276">
              <w:rPr>
                <w:sz w:val="18"/>
                <w:szCs w:val="18"/>
              </w:rPr>
              <w:t>03</w:t>
            </w:r>
          </w:p>
        </w:tc>
        <w:tc>
          <w:tcPr>
            <w:tcW w:w="1701" w:type="dxa"/>
            <w:vAlign w:val="center"/>
          </w:tcPr>
          <w:p w:rsidR="0085122B" w:rsidRPr="00750276" w:rsidRDefault="0057237F" w:rsidP="007F3009">
            <w:pPr>
              <w:tabs>
                <w:tab w:val="left" w:pos="567"/>
                <w:tab w:val="left" w:pos="6825"/>
                <w:tab w:val="left" w:pos="6946"/>
              </w:tabs>
              <w:jc w:val="center"/>
              <w:rPr>
                <w:sz w:val="18"/>
                <w:szCs w:val="18"/>
              </w:rPr>
            </w:pPr>
            <w:r>
              <w:rPr>
                <w:sz w:val="18"/>
                <w:szCs w:val="18"/>
              </w:rPr>
              <w:t>4 620,0</w:t>
            </w:r>
          </w:p>
        </w:tc>
        <w:tc>
          <w:tcPr>
            <w:tcW w:w="1701" w:type="dxa"/>
            <w:tcBorders>
              <w:top w:val="single" w:sz="4" w:space="0" w:color="auto"/>
              <w:bottom w:val="single" w:sz="4" w:space="0" w:color="auto"/>
              <w:right w:val="single" w:sz="4" w:space="0" w:color="auto"/>
            </w:tcBorders>
            <w:vAlign w:val="center"/>
          </w:tcPr>
          <w:p w:rsidR="0085122B" w:rsidRPr="005E1C89" w:rsidRDefault="008F6F95" w:rsidP="0069616E">
            <w:pPr>
              <w:tabs>
                <w:tab w:val="left" w:pos="567"/>
                <w:tab w:val="left" w:pos="6825"/>
                <w:tab w:val="left" w:pos="6946"/>
              </w:tabs>
              <w:jc w:val="center"/>
              <w:rPr>
                <w:sz w:val="18"/>
                <w:szCs w:val="18"/>
              </w:rPr>
            </w:pPr>
            <w:r>
              <w:rPr>
                <w:sz w:val="18"/>
                <w:szCs w:val="18"/>
              </w:rPr>
              <w:t>4 720,0</w:t>
            </w:r>
          </w:p>
        </w:tc>
        <w:tc>
          <w:tcPr>
            <w:tcW w:w="1701" w:type="dxa"/>
            <w:tcBorders>
              <w:top w:val="single" w:sz="4" w:space="0" w:color="auto"/>
              <w:left w:val="single" w:sz="4" w:space="0" w:color="auto"/>
              <w:bottom w:val="single" w:sz="4" w:space="0" w:color="auto"/>
            </w:tcBorders>
            <w:vAlign w:val="center"/>
          </w:tcPr>
          <w:p w:rsidR="0085122B" w:rsidRPr="005E1C89" w:rsidRDefault="00A9079C" w:rsidP="00A93DB1">
            <w:pPr>
              <w:tabs>
                <w:tab w:val="left" w:pos="567"/>
                <w:tab w:val="left" w:pos="6825"/>
                <w:tab w:val="left" w:pos="6946"/>
              </w:tabs>
              <w:jc w:val="center"/>
              <w:rPr>
                <w:sz w:val="18"/>
                <w:szCs w:val="18"/>
              </w:rPr>
            </w:pPr>
            <w:r>
              <w:rPr>
                <w:sz w:val="18"/>
                <w:szCs w:val="18"/>
              </w:rPr>
              <w:t>100,0</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Функционирование Правительства РФ, высших исполнительных органов гос. власти</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01</w:t>
            </w:r>
            <w:r w:rsidRPr="00750276">
              <w:rPr>
                <w:sz w:val="18"/>
                <w:szCs w:val="18"/>
              </w:rPr>
              <w:t>04</w:t>
            </w:r>
          </w:p>
        </w:tc>
        <w:tc>
          <w:tcPr>
            <w:tcW w:w="1701" w:type="dxa"/>
            <w:vAlign w:val="center"/>
          </w:tcPr>
          <w:p w:rsidR="0085122B" w:rsidRPr="00750276" w:rsidRDefault="0057237F" w:rsidP="003D6506">
            <w:pPr>
              <w:tabs>
                <w:tab w:val="left" w:pos="567"/>
                <w:tab w:val="left" w:pos="6825"/>
                <w:tab w:val="left" w:pos="6946"/>
              </w:tabs>
              <w:jc w:val="center"/>
              <w:rPr>
                <w:sz w:val="18"/>
                <w:szCs w:val="18"/>
              </w:rPr>
            </w:pPr>
            <w:r>
              <w:rPr>
                <w:sz w:val="18"/>
                <w:szCs w:val="18"/>
              </w:rPr>
              <w:t>40 789,2</w:t>
            </w:r>
          </w:p>
        </w:tc>
        <w:tc>
          <w:tcPr>
            <w:tcW w:w="1701" w:type="dxa"/>
            <w:tcBorders>
              <w:top w:val="single" w:sz="4" w:space="0" w:color="auto"/>
              <w:bottom w:val="single" w:sz="4" w:space="0" w:color="auto"/>
              <w:right w:val="single" w:sz="4" w:space="0" w:color="auto"/>
            </w:tcBorders>
            <w:vAlign w:val="center"/>
          </w:tcPr>
          <w:p w:rsidR="0085122B" w:rsidRPr="005E1C89" w:rsidRDefault="008F6F95" w:rsidP="0069616E">
            <w:pPr>
              <w:tabs>
                <w:tab w:val="left" w:pos="567"/>
                <w:tab w:val="left" w:pos="6825"/>
                <w:tab w:val="left" w:pos="6946"/>
              </w:tabs>
              <w:jc w:val="center"/>
              <w:rPr>
                <w:sz w:val="18"/>
                <w:szCs w:val="18"/>
              </w:rPr>
            </w:pPr>
            <w:r>
              <w:rPr>
                <w:sz w:val="18"/>
                <w:szCs w:val="18"/>
              </w:rPr>
              <w:t>40 979,2</w:t>
            </w:r>
          </w:p>
        </w:tc>
        <w:tc>
          <w:tcPr>
            <w:tcW w:w="1701" w:type="dxa"/>
            <w:tcBorders>
              <w:top w:val="single" w:sz="4" w:space="0" w:color="auto"/>
              <w:left w:val="single" w:sz="4" w:space="0" w:color="auto"/>
              <w:bottom w:val="single" w:sz="4" w:space="0" w:color="auto"/>
            </w:tcBorders>
            <w:vAlign w:val="center"/>
          </w:tcPr>
          <w:p w:rsidR="0085122B" w:rsidRPr="005E1C89" w:rsidRDefault="006C1571" w:rsidP="00C637E8">
            <w:pPr>
              <w:tabs>
                <w:tab w:val="left" w:pos="567"/>
                <w:tab w:val="left" w:pos="6825"/>
                <w:tab w:val="left" w:pos="6946"/>
              </w:tabs>
              <w:jc w:val="center"/>
              <w:rPr>
                <w:sz w:val="18"/>
                <w:szCs w:val="18"/>
              </w:rPr>
            </w:pPr>
            <w:r>
              <w:rPr>
                <w:sz w:val="18"/>
                <w:szCs w:val="18"/>
              </w:rPr>
              <w:t>190,0</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Pr>
                <w:sz w:val="18"/>
                <w:szCs w:val="18"/>
              </w:rPr>
              <w:t>Судебная система</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0105</w:t>
            </w:r>
          </w:p>
        </w:tc>
        <w:tc>
          <w:tcPr>
            <w:tcW w:w="1701" w:type="dxa"/>
            <w:vAlign w:val="center"/>
          </w:tcPr>
          <w:p w:rsidR="0085122B" w:rsidRDefault="008E7D55" w:rsidP="00827A74">
            <w:pPr>
              <w:tabs>
                <w:tab w:val="left" w:pos="567"/>
                <w:tab w:val="left" w:pos="6825"/>
                <w:tab w:val="left" w:pos="6946"/>
              </w:tabs>
              <w:jc w:val="center"/>
              <w:rPr>
                <w:sz w:val="18"/>
                <w:szCs w:val="18"/>
              </w:rPr>
            </w:pPr>
            <w:r>
              <w:rPr>
                <w:sz w:val="18"/>
                <w:szCs w:val="18"/>
              </w:rPr>
              <w:t>8,1</w:t>
            </w:r>
          </w:p>
        </w:tc>
        <w:tc>
          <w:tcPr>
            <w:tcW w:w="1701" w:type="dxa"/>
            <w:tcBorders>
              <w:top w:val="single" w:sz="4" w:space="0" w:color="auto"/>
              <w:bottom w:val="single" w:sz="4" w:space="0" w:color="auto"/>
              <w:right w:val="single" w:sz="4" w:space="0" w:color="auto"/>
            </w:tcBorders>
            <w:vAlign w:val="center"/>
          </w:tcPr>
          <w:p w:rsidR="0085122B" w:rsidRPr="005E1C89" w:rsidRDefault="008F6F95" w:rsidP="0069616E">
            <w:pPr>
              <w:tabs>
                <w:tab w:val="left" w:pos="567"/>
                <w:tab w:val="left" w:pos="6825"/>
                <w:tab w:val="left" w:pos="6946"/>
              </w:tabs>
              <w:jc w:val="center"/>
              <w:rPr>
                <w:sz w:val="18"/>
                <w:szCs w:val="18"/>
              </w:rPr>
            </w:pPr>
            <w:r>
              <w:rPr>
                <w:sz w:val="18"/>
                <w:szCs w:val="18"/>
              </w:rPr>
              <w:t>8,1</w:t>
            </w:r>
          </w:p>
        </w:tc>
        <w:tc>
          <w:tcPr>
            <w:tcW w:w="1701" w:type="dxa"/>
            <w:tcBorders>
              <w:top w:val="single" w:sz="4" w:space="0" w:color="auto"/>
              <w:left w:val="single" w:sz="4" w:space="0" w:color="auto"/>
              <w:bottom w:val="single" w:sz="4" w:space="0" w:color="auto"/>
            </w:tcBorders>
            <w:vAlign w:val="center"/>
          </w:tcPr>
          <w:p w:rsidR="0085122B" w:rsidRPr="005E1C89" w:rsidRDefault="0085122B" w:rsidP="00A93DB1">
            <w:pPr>
              <w:tabs>
                <w:tab w:val="left" w:pos="567"/>
                <w:tab w:val="left" w:pos="6825"/>
                <w:tab w:val="left" w:pos="6946"/>
              </w:tabs>
              <w:jc w:val="center"/>
              <w:rPr>
                <w:sz w:val="18"/>
                <w:szCs w:val="18"/>
              </w:rPr>
            </w:pPr>
            <w:r>
              <w:rPr>
                <w:sz w:val="18"/>
                <w:szCs w:val="18"/>
              </w:rPr>
              <w:t>-</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Обеспечение деятельности финансовых, налоговых и таможенных органов и органов финансово- бюджетного надзора</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01</w:t>
            </w:r>
            <w:r w:rsidRPr="00750276">
              <w:rPr>
                <w:sz w:val="18"/>
                <w:szCs w:val="18"/>
              </w:rPr>
              <w:t>06</w:t>
            </w:r>
          </w:p>
        </w:tc>
        <w:tc>
          <w:tcPr>
            <w:tcW w:w="1701" w:type="dxa"/>
            <w:vAlign w:val="center"/>
          </w:tcPr>
          <w:p w:rsidR="0085122B" w:rsidRPr="00750276" w:rsidRDefault="00F14272" w:rsidP="00057BC0">
            <w:pPr>
              <w:tabs>
                <w:tab w:val="left" w:pos="567"/>
                <w:tab w:val="left" w:pos="6825"/>
                <w:tab w:val="left" w:pos="6946"/>
              </w:tabs>
              <w:jc w:val="center"/>
              <w:rPr>
                <w:sz w:val="18"/>
                <w:szCs w:val="18"/>
              </w:rPr>
            </w:pPr>
            <w:r>
              <w:rPr>
                <w:sz w:val="18"/>
                <w:szCs w:val="18"/>
              </w:rPr>
              <w:t>36 654,6</w:t>
            </w:r>
          </w:p>
        </w:tc>
        <w:tc>
          <w:tcPr>
            <w:tcW w:w="1701" w:type="dxa"/>
            <w:tcBorders>
              <w:top w:val="single" w:sz="4" w:space="0" w:color="auto"/>
              <w:bottom w:val="single" w:sz="4" w:space="0" w:color="auto"/>
              <w:right w:val="single" w:sz="4" w:space="0" w:color="auto"/>
            </w:tcBorders>
            <w:vAlign w:val="center"/>
          </w:tcPr>
          <w:p w:rsidR="0085122B" w:rsidRPr="005E1C89" w:rsidRDefault="008F6F95" w:rsidP="0069616E">
            <w:pPr>
              <w:tabs>
                <w:tab w:val="left" w:pos="567"/>
                <w:tab w:val="left" w:pos="6825"/>
                <w:tab w:val="left" w:pos="6946"/>
              </w:tabs>
              <w:jc w:val="center"/>
              <w:rPr>
                <w:sz w:val="18"/>
                <w:szCs w:val="18"/>
              </w:rPr>
            </w:pPr>
            <w:r>
              <w:rPr>
                <w:sz w:val="18"/>
                <w:szCs w:val="18"/>
              </w:rPr>
              <w:t>37 048,6</w:t>
            </w:r>
          </w:p>
        </w:tc>
        <w:tc>
          <w:tcPr>
            <w:tcW w:w="1701" w:type="dxa"/>
            <w:tcBorders>
              <w:top w:val="single" w:sz="4" w:space="0" w:color="auto"/>
              <w:left w:val="single" w:sz="4" w:space="0" w:color="auto"/>
              <w:bottom w:val="single" w:sz="4" w:space="0" w:color="auto"/>
            </w:tcBorders>
            <w:vAlign w:val="center"/>
          </w:tcPr>
          <w:p w:rsidR="0085122B" w:rsidRPr="005E1C89" w:rsidRDefault="00996639" w:rsidP="00A93DB1">
            <w:pPr>
              <w:tabs>
                <w:tab w:val="left" w:pos="567"/>
                <w:tab w:val="left" w:pos="6825"/>
                <w:tab w:val="left" w:pos="6946"/>
              </w:tabs>
              <w:jc w:val="center"/>
              <w:rPr>
                <w:sz w:val="18"/>
                <w:szCs w:val="18"/>
              </w:rPr>
            </w:pPr>
            <w:r>
              <w:rPr>
                <w:sz w:val="18"/>
                <w:szCs w:val="18"/>
              </w:rPr>
              <w:t>394,0</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Резервные фонды</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01</w:t>
            </w:r>
            <w:r w:rsidRPr="00750276">
              <w:rPr>
                <w:sz w:val="18"/>
                <w:szCs w:val="18"/>
              </w:rPr>
              <w:t>11</w:t>
            </w:r>
          </w:p>
        </w:tc>
        <w:tc>
          <w:tcPr>
            <w:tcW w:w="1701"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500,0</w:t>
            </w:r>
          </w:p>
        </w:tc>
        <w:tc>
          <w:tcPr>
            <w:tcW w:w="1701" w:type="dxa"/>
            <w:tcBorders>
              <w:top w:val="single" w:sz="4" w:space="0" w:color="auto"/>
              <w:bottom w:val="single" w:sz="4" w:space="0" w:color="auto"/>
              <w:right w:val="single" w:sz="4" w:space="0" w:color="auto"/>
            </w:tcBorders>
            <w:vAlign w:val="center"/>
          </w:tcPr>
          <w:p w:rsidR="0085122B" w:rsidRPr="005E1C89" w:rsidRDefault="0085122B" w:rsidP="0069616E">
            <w:pPr>
              <w:tabs>
                <w:tab w:val="left" w:pos="567"/>
                <w:tab w:val="left" w:pos="6825"/>
                <w:tab w:val="left" w:pos="6946"/>
              </w:tabs>
              <w:jc w:val="center"/>
              <w:rPr>
                <w:sz w:val="18"/>
                <w:szCs w:val="18"/>
              </w:rPr>
            </w:pPr>
            <w:r>
              <w:rPr>
                <w:sz w:val="18"/>
                <w:szCs w:val="18"/>
              </w:rPr>
              <w:t>500,0</w:t>
            </w:r>
          </w:p>
        </w:tc>
        <w:tc>
          <w:tcPr>
            <w:tcW w:w="1701" w:type="dxa"/>
            <w:tcBorders>
              <w:top w:val="single" w:sz="4" w:space="0" w:color="auto"/>
              <w:left w:val="single" w:sz="4" w:space="0" w:color="auto"/>
              <w:bottom w:val="single" w:sz="4" w:space="0" w:color="auto"/>
            </w:tcBorders>
            <w:vAlign w:val="center"/>
          </w:tcPr>
          <w:p w:rsidR="0085122B" w:rsidRPr="005E1C89" w:rsidRDefault="0085122B" w:rsidP="00A93DB1">
            <w:pPr>
              <w:tabs>
                <w:tab w:val="left" w:pos="567"/>
                <w:tab w:val="left" w:pos="6825"/>
                <w:tab w:val="left" w:pos="6946"/>
              </w:tabs>
              <w:jc w:val="center"/>
              <w:rPr>
                <w:sz w:val="18"/>
                <w:szCs w:val="18"/>
              </w:rPr>
            </w:pPr>
            <w:r>
              <w:rPr>
                <w:sz w:val="18"/>
                <w:szCs w:val="18"/>
              </w:rPr>
              <w:t>-</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Другие общегосударственные вопросы</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01</w:t>
            </w:r>
            <w:r w:rsidRPr="00750276">
              <w:rPr>
                <w:sz w:val="18"/>
                <w:szCs w:val="18"/>
              </w:rPr>
              <w:t>13</w:t>
            </w:r>
          </w:p>
        </w:tc>
        <w:tc>
          <w:tcPr>
            <w:tcW w:w="1701" w:type="dxa"/>
            <w:vAlign w:val="center"/>
          </w:tcPr>
          <w:p w:rsidR="0085122B" w:rsidRPr="00750276" w:rsidRDefault="00F14272" w:rsidP="00794BBB">
            <w:pPr>
              <w:tabs>
                <w:tab w:val="left" w:pos="567"/>
                <w:tab w:val="left" w:pos="6825"/>
                <w:tab w:val="left" w:pos="6946"/>
              </w:tabs>
              <w:jc w:val="center"/>
              <w:rPr>
                <w:sz w:val="18"/>
                <w:szCs w:val="18"/>
              </w:rPr>
            </w:pPr>
            <w:r>
              <w:rPr>
                <w:sz w:val="18"/>
                <w:szCs w:val="18"/>
              </w:rPr>
              <w:t>42 656,1</w:t>
            </w:r>
          </w:p>
        </w:tc>
        <w:tc>
          <w:tcPr>
            <w:tcW w:w="1701" w:type="dxa"/>
            <w:tcBorders>
              <w:top w:val="single" w:sz="4" w:space="0" w:color="auto"/>
              <w:bottom w:val="single" w:sz="4" w:space="0" w:color="auto"/>
              <w:right w:val="single" w:sz="4" w:space="0" w:color="auto"/>
            </w:tcBorders>
            <w:vAlign w:val="center"/>
          </w:tcPr>
          <w:p w:rsidR="0085122B" w:rsidRPr="005E1C89" w:rsidRDefault="00EC15AD" w:rsidP="0069616E">
            <w:pPr>
              <w:tabs>
                <w:tab w:val="left" w:pos="567"/>
                <w:tab w:val="left" w:pos="6825"/>
                <w:tab w:val="left" w:pos="6946"/>
              </w:tabs>
              <w:jc w:val="center"/>
              <w:rPr>
                <w:sz w:val="18"/>
                <w:szCs w:val="18"/>
              </w:rPr>
            </w:pPr>
            <w:r>
              <w:rPr>
                <w:sz w:val="18"/>
                <w:szCs w:val="18"/>
              </w:rPr>
              <w:t>44 904,2</w:t>
            </w:r>
          </w:p>
        </w:tc>
        <w:tc>
          <w:tcPr>
            <w:tcW w:w="1701" w:type="dxa"/>
            <w:tcBorders>
              <w:top w:val="single" w:sz="4" w:space="0" w:color="auto"/>
              <w:left w:val="single" w:sz="4" w:space="0" w:color="auto"/>
              <w:bottom w:val="single" w:sz="4" w:space="0" w:color="auto"/>
            </w:tcBorders>
            <w:vAlign w:val="center"/>
          </w:tcPr>
          <w:p w:rsidR="0085122B" w:rsidRPr="005E1C89" w:rsidRDefault="00996639" w:rsidP="00A93DB1">
            <w:pPr>
              <w:tabs>
                <w:tab w:val="left" w:pos="567"/>
                <w:tab w:val="left" w:pos="6825"/>
                <w:tab w:val="left" w:pos="6946"/>
              </w:tabs>
              <w:jc w:val="center"/>
              <w:rPr>
                <w:sz w:val="18"/>
                <w:szCs w:val="18"/>
              </w:rPr>
            </w:pPr>
            <w:r>
              <w:rPr>
                <w:sz w:val="18"/>
                <w:szCs w:val="18"/>
              </w:rPr>
              <w:t>2 248,1</w:t>
            </w:r>
          </w:p>
        </w:tc>
      </w:tr>
      <w:tr w:rsidR="0085122B" w:rsidTr="00C750A8">
        <w:tc>
          <w:tcPr>
            <w:tcW w:w="4111" w:type="dxa"/>
            <w:shd w:val="clear" w:color="auto" w:fill="D9D9D9" w:themeFill="background1" w:themeFillShade="D9"/>
            <w:vAlign w:val="center"/>
          </w:tcPr>
          <w:p w:rsidR="0085122B" w:rsidRPr="00750276" w:rsidRDefault="0085122B" w:rsidP="00F11E9D">
            <w:pPr>
              <w:tabs>
                <w:tab w:val="left" w:pos="567"/>
                <w:tab w:val="left" w:pos="6825"/>
                <w:tab w:val="left" w:pos="6946"/>
              </w:tabs>
              <w:jc w:val="center"/>
              <w:rPr>
                <w:b/>
                <w:sz w:val="18"/>
                <w:szCs w:val="18"/>
              </w:rPr>
            </w:pPr>
            <w:r w:rsidRPr="00750276">
              <w:rPr>
                <w:b/>
                <w:sz w:val="18"/>
                <w:szCs w:val="18"/>
              </w:rPr>
              <w:t>НАЦИОНАЛЬНАЯ БЕЗОПАСНОСТЬ И ПРАВООХРАНИТЕЛЬНАЯ ДЕЯТЕЛЬНОСТЬ</w:t>
            </w:r>
          </w:p>
        </w:tc>
        <w:tc>
          <w:tcPr>
            <w:tcW w:w="1134" w:type="dxa"/>
            <w:shd w:val="clear" w:color="auto" w:fill="D9D9D9" w:themeFill="background1" w:themeFillShade="D9"/>
            <w:vAlign w:val="center"/>
          </w:tcPr>
          <w:p w:rsidR="0085122B" w:rsidRPr="00750276" w:rsidRDefault="0085122B" w:rsidP="007F3009">
            <w:pPr>
              <w:tabs>
                <w:tab w:val="left" w:pos="567"/>
                <w:tab w:val="left" w:pos="6825"/>
                <w:tab w:val="left" w:pos="6946"/>
              </w:tabs>
              <w:jc w:val="center"/>
              <w:rPr>
                <w:sz w:val="18"/>
                <w:szCs w:val="18"/>
              </w:rPr>
            </w:pPr>
            <w:r>
              <w:rPr>
                <w:sz w:val="18"/>
                <w:szCs w:val="18"/>
              </w:rPr>
              <w:t>03</w:t>
            </w:r>
            <w:r w:rsidRPr="00750276">
              <w:rPr>
                <w:sz w:val="18"/>
                <w:szCs w:val="18"/>
              </w:rPr>
              <w:t>00</w:t>
            </w:r>
          </w:p>
        </w:tc>
        <w:tc>
          <w:tcPr>
            <w:tcW w:w="1701" w:type="dxa"/>
            <w:shd w:val="clear" w:color="auto" w:fill="D9D9D9" w:themeFill="background1" w:themeFillShade="D9"/>
            <w:vAlign w:val="center"/>
          </w:tcPr>
          <w:p w:rsidR="0085122B" w:rsidRPr="00750276" w:rsidRDefault="00F14272" w:rsidP="007F3009">
            <w:pPr>
              <w:tabs>
                <w:tab w:val="left" w:pos="567"/>
                <w:tab w:val="left" w:pos="6825"/>
                <w:tab w:val="left" w:pos="6946"/>
              </w:tabs>
              <w:jc w:val="center"/>
              <w:rPr>
                <w:sz w:val="18"/>
                <w:szCs w:val="18"/>
              </w:rPr>
            </w:pPr>
            <w:r>
              <w:rPr>
                <w:sz w:val="18"/>
                <w:szCs w:val="18"/>
              </w:rPr>
              <w:t>19 034,0</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85122B" w:rsidRPr="005E1C89" w:rsidRDefault="00EC15AD" w:rsidP="0069616E">
            <w:pPr>
              <w:tabs>
                <w:tab w:val="left" w:pos="567"/>
                <w:tab w:val="left" w:pos="6825"/>
                <w:tab w:val="left" w:pos="6946"/>
              </w:tabs>
              <w:jc w:val="center"/>
              <w:rPr>
                <w:sz w:val="18"/>
                <w:szCs w:val="18"/>
              </w:rPr>
            </w:pPr>
            <w:r>
              <w:rPr>
                <w:sz w:val="18"/>
                <w:szCs w:val="18"/>
              </w:rPr>
              <w:t>18 693,1</w:t>
            </w:r>
          </w:p>
        </w:tc>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85122B" w:rsidRPr="005E1C89" w:rsidRDefault="00DE7A28" w:rsidP="00A10A8E">
            <w:pPr>
              <w:tabs>
                <w:tab w:val="left" w:pos="567"/>
                <w:tab w:val="left" w:pos="6825"/>
                <w:tab w:val="left" w:pos="6946"/>
              </w:tabs>
              <w:jc w:val="center"/>
              <w:rPr>
                <w:sz w:val="18"/>
                <w:szCs w:val="18"/>
              </w:rPr>
            </w:pPr>
            <w:r>
              <w:rPr>
                <w:sz w:val="18"/>
                <w:szCs w:val="18"/>
              </w:rPr>
              <w:t>-340,9</w:t>
            </w:r>
          </w:p>
        </w:tc>
      </w:tr>
      <w:tr w:rsidR="0085122B" w:rsidTr="00C750A8">
        <w:trPr>
          <w:trHeight w:val="357"/>
        </w:trPr>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Защита населения и территории от последствий чрезвычайных ситуаций</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0309</w:t>
            </w:r>
          </w:p>
        </w:tc>
        <w:tc>
          <w:tcPr>
            <w:tcW w:w="1701" w:type="dxa"/>
            <w:vAlign w:val="center"/>
          </w:tcPr>
          <w:p w:rsidR="0085122B" w:rsidRPr="00750276" w:rsidRDefault="00F14272" w:rsidP="007F3009">
            <w:pPr>
              <w:tabs>
                <w:tab w:val="left" w:pos="567"/>
                <w:tab w:val="left" w:pos="6825"/>
                <w:tab w:val="left" w:pos="6946"/>
              </w:tabs>
              <w:jc w:val="center"/>
              <w:rPr>
                <w:sz w:val="18"/>
                <w:szCs w:val="18"/>
              </w:rPr>
            </w:pPr>
            <w:r>
              <w:rPr>
                <w:sz w:val="18"/>
                <w:szCs w:val="18"/>
              </w:rPr>
              <w:t>1 359,0</w:t>
            </w:r>
          </w:p>
        </w:tc>
        <w:tc>
          <w:tcPr>
            <w:tcW w:w="1701" w:type="dxa"/>
            <w:tcBorders>
              <w:top w:val="single" w:sz="4" w:space="0" w:color="auto"/>
              <w:bottom w:val="single" w:sz="4" w:space="0" w:color="auto"/>
              <w:right w:val="single" w:sz="4" w:space="0" w:color="auto"/>
            </w:tcBorders>
            <w:vAlign w:val="center"/>
          </w:tcPr>
          <w:p w:rsidR="0085122B" w:rsidRPr="005E1C89" w:rsidRDefault="00EC15AD" w:rsidP="0069616E">
            <w:pPr>
              <w:tabs>
                <w:tab w:val="left" w:pos="567"/>
                <w:tab w:val="left" w:pos="6825"/>
                <w:tab w:val="left" w:pos="6946"/>
              </w:tabs>
              <w:jc w:val="center"/>
              <w:rPr>
                <w:sz w:val="18"/>
                <w:szCs w:val="18"/>
              </w:rPr>
            </w:pPr>
            <w:r>
              <w:rPr>
                <w:sz w:val="18"/>
                <w:szCs w:val="18"/>
              </w:rPr>
              <w:t>18 543,1</w:t>
            </w:r>
          </w:p>
        </w:tc>
        <w:tc>
          <w:tcPr>
            <w:tcW w:w="1701" w:type="dxa"/>
            <w:tcBorders>
              <w:top w:val="single" w:sz="4" w:space="0" w:color="auto"/>
              <w:left w:val="single" w:sz="4" w:space="0" w:color="auto"/>
              <w:bottom w:val="single" w:sz="4" w:space="0" w:color="auto"/>
            </w:tcBorders>
            <w:vAlign w:val="center"/>
          </w:tcPr>
          <w:p w:rsidR="0085122B" w:rsidRPr="005E1C89" w:rsidRDefault="00DE7A28" w:rsidP="00A93DB1">
            <w:pPr>
              <w:tabs>
                <w:tab w:val="left" w:pos="567"/>
                <w:tab w:val="left" w:pos="6825"/>
                <w:tab w:val="left" w:pos="6946"/>
              </w:tabs>
              <w:jc w:val="center"/>
              <w:rPr>
                <w:sz w:val="18"/>
                <w:szCs w:val="18"/>
              </w:rPr>
            </w:pPr>
            <w:r>
              <w:rPr>
                <w:sz w:val="18"/>
                <w:szCs w:val="18"/>
              </w:rPr>
              <w:t>17 184,1</w:t>
            </w:r>
          </w:p>
        </w:tc>
      </w:tr>
      <w:tr w:rsidR="001C7F39" w:rsidTr="00C750A8">
        <w:trPr>
          <w:trHeight w:val="357"/>
        </w:trPr>
        <w:tc>
          <w:tcPr>
            <w:tcW w:w="4111" w:type="dxa"/>
            <w:vAlign w:val="center"/>
          </w:tcPr>
          <w:p w:rsidR="001C7F39" w:rsidRPr="00750276" w:rsidRDefault="001C697E" w:rsidP="00F11E9D">
            <w:pPr>
              <w:tabs>
                <w:tab w:val="left" w:pos="567"/>
                <w:tab w:val="left" w:pos="6825"/>
                <w:tab w:val="left" w:pos="6946"/>
              </w:tabs>
              <w:jc w:val="center"/>
              <w:rPr>
                <w:sz w:val="18"/>
                <w:szCs w:val="18"/>
              </w:rPr>
            </w:pPr>
            <w:r>
              <w:rPr>
                <w:sz w:val="18"/>
                <w:szCs w:val="18"/>
              </w:rPr>
              <w:t>Обеспечение пожарной безопасности</w:t>
            </w:r>
          </w:p>
        </w:tc>
        <w:tc>
          <w:tcPr>
            <w:tcW w:w="1134" w:type="dxa"/>
            <w:vAlign w:val="center"/>
          </w:tcPr>
          <w:p w:rsidR="001C7F39" w:rsidRDefault="001C697E" w:rsidP="007F3009">
            <w:pPr>
              <w:tabs>
                <w:tab w:val="left" w:pos="567"/>
                <w:tab w:val="left" w:pos="6825"/>
                <w:tab w:val="left" w:pos="6946"/>
              </w:tabs>
              <w:jc w:val="center"/>
              <w:rPr>
                <w:sz w:val="18"/>
                <w:szCs w:val="18"/>
              </w:rPr>
            </w:pPr>
            <w:r>
              <w:rPr>
                <w:sz w:val="18"/>
                <w:szCs w:val="18"/>
              </w:rPr>
              <w:t>0310</w:t>
            </w:r>
          </w:p>
        </w:tc>
        <w:tc>
          <w:tcPr>
            <w:tcW w:w="1701" w:type="dxa"/>
            <w:vAlign w:val="center"/>
          </w:tcPr>
          <w:p w:rsidR="001C7F39" w:rsidRDefault="001C697E" w:rsidP="007F3009">
            <w:pPr>
              <w:tabs>
                <w:tab w:val="left" w:pos="567"/>
                <w:tab w:val="left" w:pos="6825"/>
                <w:tab w:val="left" w:pos="6946"/>
              </w:tabs>
              <w:jc w:val="center"/>
              <w:rPr>
                <w:sz w:val="18"/>
                <w:szCs w:val="18"/>
              </w:rPr>
            </w:pPr>
            <w:r>
              <w:rPr>
                <w:sz w:val="18"/>
                <w:szCs w:val="18"/>
              </w:rPr>
              <w:t>17 525,0</w:t>
            </w:r>
          </w:p>
        </w:tc>
        <w:tc>
          <w:tcPr>
            <w:tcW w:w="1701" w:type="dxa"/>
            <w:tcBorders>
              <w:top w:val="single" w:sz="4" w:space="0" w:color="auto"/>
              <w:bottom w:val="single" w:sz="4" w:space="0" w:color="auto"/>
              <w:right w:val="single" w:sz="4" w:space="0" w:color="auto"/>
            </w:tcBorders>
            <w:vAlign w:val="center"/>
          </w:tcPr>
          <w:p w:rsidR="001C7F39" w:rsidRDefault="001C697E" w:rsidP="0069616E">
            <w:pPr>
              <w:tabs>
                <w:tab w:val="left" w:pos="567"/>
                <w:tab w:val="left" w:pos="6825"/>
                <w:tab w:val="left" w:pos="6946"/>
              </w:tabs>
              <w:jc w:val="center"/>
              <w:rPr>
                <w:sz w:val="18"/>
                <w:szCs w:val="18"/>
              </w:rPr>
            </w:pPr>
            <w:r>
              <w:rPr>
                <w:sz w:val="18"/>
                <w:szCs w:val="18"/>
              </w:rPr>
              <w:t>-</w:t>
            </w:r>
          </w:p>
        </w:tc>
        <w:tc>
          <w:tcPr>
            <w:tcW w:w="1701" w:type="dxa"/>
            <w:tcBorders>
              <w:top w:val="single" w:sz="4" w:space="0" w:color="auto"/>
              <w:left w:val="single" w:sz="4" w:space="0" w:color="auto"/>
              <w:bottom w:val="single" w:sz="4" w:space="0" w:color="auto"/>
            </w:tcBorders>
            <w:vAlign w:val="center"/>
          </w:tcPr>
          <w:p w:rsidR="001C7F39" w:rsidRDefault="00DE7A28" w:rsidP="00A93DB1">
            <w:pPr>
              <w:tabs>
                <w:tab w:val="left" w:pos="567"/>
                <w:tab w:val="left" w:pos="6825"/>
                <w:tab w:val="left" w:pos="6946"/>
              </w:tabs>
              <w:jc w:val="center"/>
              <w:rPr>
                <w:sz w:val="18"/>
                <w:szCs w:val="18"/>
              </w:rPr>
            </w:pPr>
            <w:r>
              <w:rPr>
                <w:sz w:val="18"/>
                <w:szCs w:val="18"/>
              </w:rPr>
              <w:t>- 17 525,0</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Pr>
                <w:sz w:val="18"/>
                <w:szCs w:val="18"/>
              </w:rPr>
              <w:t>Другие вопросы в области национальной безопасности и правоохранительной деятельности</w:t>
            </w:r>
          </w:p>
        </w:tc>
        <w:tc>
          <w:tcPr>
            <w:tcW w:w="1134" w:type="dxa"/>
            <w:vAlign w:val="center"/>
          </w:tcPr>
          <w:p w:rsidR="0085122B" w:rsidRPr="00750276" w:rsidRDefault="0085122B" w:rsidP="003B2393">
            <w:pPr>
              <w:tabs>
                <w:tab w:val="left" w:pos="567"/>
                <w:tab w:val="left" w:pos="6825"/>
                <w:tab w:val="left" w:pos="6946"/>
              </w:tabs>
              <w:jc w:val="center"/>
              <w:rPr>
                <w:sz w:val="18"/>
                <w:szCs w:val="18"/>
              </w:rPr>
            </w:pPr>
            <w:r>
              <w:rPr>
                <w:sz w:val="18"/>
                <w:szCs w:val="18"/>
              </w:rPr>
              <w:t>03</w:t>
            </w:r>
            <w:r w:rsidRPr="00750276">
              <w:rPr>
                <w:sz w:val="18"/>
                <w:szCs w:val="18"/>
              </w:rPr>
              <w:t>1</w:t>
            </w:r>
            <w:r>
              <w:rPr>
                <w:sz w:val="18"/>
                <w:szCs w:val="18"/>
              </w:rPr>
              <w:t>4</w:t>
            </w:r>
          </w:p>
        </w:tc>
        <w:tc>
          <w:tcPr>
            <w:tcW w:w="1701" w:type="dxa"/>
            <w:vAlign w:val="center"/>
          </w:tcPr>
          <w:p w:rsidR="0085122B" w:rsidRPr="00750276" w:rsidRDefault="001C7F39" w:rsidP="007F3009">
            <w:pPr>
              <w:tabs>
                <w:tab w:val="left" w:pos="567"/>
                <w:tab w:val="left" w:pos="6825"/>
                <w:tab w:val="left" w:pos="6946"/>
              </w:tabs>
              <w:jc w:val="center"/>
              <w:rPr>
                <w:sz w:val="18"/>
                <w:szCs w:val="18"/>
              </w:rPr>
            </w:pPr>
            <w:r>
              <w:rPr>
                <w:sz w:val="18"/>
                <w:szCs w:val="18"/>
              </w:rPr>
              <w:t>150,0</w:t>
            </w:r>
          </w:p>
        </w:tc>
        <w:tc>
          <w:tcPr>
            <w:tcW w:w="1701" w:type="dxa"/>
            <w:tcBorders>
              <w:top w:val="single" w:sz="4" w:space="0" w:color="auto"/>
              <w:bottom w:val="single" w:sz="4" w:space="0" w:color="auto"/>
              <w:right w:val="single" w:sz="4" w:space="0" w:color="auto"/>
            </w:tcBorders>
            <w:vAlign w:val="center"/>
          </w:tcPr>
          <w:p w:rsidR="0085122B" w:rsidRPr="005E1C89" w:rsidRDefault="002434B1" w:rsidP="0069616E">
            <w:pPr>
              <w:tabs>
                <w:tab w:val="left" w:pos="567"/>
                <w:tab w:val="left" w:pos="6825"/>
                <w:tab w:val="left" w:pos="6946"/>
              </w:tabs>
              <w:jc w:val="center"/>
              <w:rPr>
                <w:sz w:val="18"/>
                <w:szCs w:val="18"/>
              </w:rPr>
            </w:pPr>
            <w:r>
              <w:rPr>
                <w:sz w:val="18"/>
                <w:szCs w:val="18"/>
              </w:rPr>
              <w:t>150,0</w:t>
            </w:r>
          </w:p>
        </w:tc>
        <w:tc>
          <w:tcPr>
            <w:tcW w:w="1701" w:type="dxa"/>
            <w:tcBorders>
              <w:top w:val="single" w:sz="4" w:space="0" w:color="auto"/>
              <w:left w:val="single" w:sz="4" w:space="0" w:color="auto"/>
              <w:bottom w:val="single" w:sz="4" w:space="0" w:color="auto"/>
            </w:tcBorders>
            <w:vAlign w:val="center"/>
          </w:tcPr>
          <w:p w:rsidR="0085122B" w:rsidRPr="005E1C89" w:rsidRDefault="0085122B" w:rsidP="00A93DB1">
            <w:pPr>
              <w:tabs>
                <w:tab w:val="left" w:pos="567"/>
                <w:tab w:val="left" w:pos="6825"/>
                <w:tab w:val="left" w:pos="6946"/>
              </w:tabs>
              <w:jc w:val="center"/>
              <w:rPr>
                <w:sz w:val="18"/>
                <w:szCs w:val="18"/>
              </w:rPr>
            </w:pPr>
            <w:r>
              <w:rPr>
                <w:sz w:val="18"/>
                <w:szCs w:val="18"/>
              </w:rPr>
              <w:t>-</w:t>
            </w:r>
          </w:p>
        </w:tc>
      </w:tr>
      <w:tr w:rsidR="0085122B" w:rsidTr="00C750A8">
        <w:tc>
          <w:tcPr>
            <w:tcW w:w="4111" w:type="dxa"/>
            <w:shd w:val="clear" w:color="auto" w:fill="D9D9D9" w:themeFill="background1" w:themeFillShade="D9"/>
            <w:vAlign w:val="center"/>
          </w:tcPr>
          <w:p w:rsidR="0085122B" w:rsidRPr="00750276" w:rsidRDefault="0085122B" w:rsidP="00F11E9D">
            <w:pPr>
              <w:tabs>
                <w:tab w:val="left" w:pos="567"/>
                <w:tab w:val="left" w:pos="6825"/>
                <w:tab w:val="left" w:pos="6946"/>
              </w:tabs>
              <w:jc w:val="center"/>
              <w:rPr>
                <w:b/>
                <w:sz w:val="18"/>
                <w:szCs w:val="18"/>
              </w:rPr>
            </w:pPr>
            <w:r w:rsidRPr="00750276">
              <w:rPr>
                <w:b/>
                <w:sz w:val="18"/>
                <w:szCs w:val="18"/>
              </w:rPr>
              <w:t>НАЦИОНАЛЬНАЯ ЭКОНОМИКА</w:t>
            </w:r>
          </w:p>
        </w:tc>
        <w:tc>
          <w:tcPr>
            <w:tcW w:w="1134" w:type="dxa"/>
            <w:shd w:val="clear" w:color="auto" w:fill="D9D9D9" w:themeFill="background1" w:themeFillShade="D9"/>
            <w:vAlign w:val="center"/>
          </w:tcPr>
          <w:p w:rsidR="0085122B" w:rsidRPr="00750276" w:rsidRDefault="0085122B" w:rsidP="007F3009">
            <w:pPr>
              <w:tabs>
                <w:tab w:val="left" w:pos="567"/>
                <w:tab w:val="left" w:pos="6825"/>
                <w:tab w:val="left" w:pos="6946"/>
              </w:tabs>
              <w:jc w:val="center"/>
              <w:rPr>
                <w:sz w:val="18"/>
                <w:szCs w:val="18"/>
              </w:rPr>
            </w:pPr>
            <w:r>
              <w:rPr>
                <w:sz w:val="18"/>
                <w:szCs w:val="18"/>
              </w:rPr>
              <w:t>04</w:t>
            </w:r>
            <w:r w:rsidRPr="00750276">
              <w:rPr>
                <w:sz w:val="18"/>
                <w:szCs w:val="18"/>
              </w:rPr>
              <w:t>00</w:t>
            </w:r>
          </w:p>
        </w:tc>
        <w:tc>
          <w:tcPr>
            <w:tcW w:w="1701" w:type="dxa"/>
            <w:shd w:val="clear" w:color="auto" w:fill="D9D9D9" w:themeFill="background1" w:themeFillShade="D9"/>
            <w:vAlign w:val="center"/>
          </w:tcPr>
          <w:p w:rsidR="0085122B" w:rsidRPr="00750276" w:rsidRDefault="001C697E" w:rsidP="007F3009">
            <w:pPr>
              <w:tabs>
                <w:tab w:val="left" w:pos="567"/>
                <w:tab w:val="left" w:pos="6825"/>
                <w:tab w:val="left" w:pos="6946"/>
              </w:tabs>
              <w:jc w:val="center"/>
              <w:rPr>
                <w:sz w:val="18"/>
                <w:szCs w:val="18"/>
              </w:rPr>
            </w:pPr>
            <w:r>
              <w:rPr>
                <w:sz w:val="18"/>
                <w:szCs w:val="18"/>
              </w:rPr>
              <w:t>12 612,5</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85122B" w:rsidRPr="005E1C89" w:rsidRDefault="002434B1" w:rsidP="0069616E">
            <w:pPr>
              <w:tabs>
                <w:tab w:val="left" w:pos="567"/>
                <w:tab w:val="left" w:pos="6825"/>
                <w:tab w:val="left" w:pos="6946"/>
              </w:tabs>
              <w:jc w:val="center"/>
              <w:rPr>
                <w:sz w:val="18"/>
                <w:szCs w:val="18"/>
              </w:rPr>
            </w:pPr>
            <w:r>
              <w:rPr>
                <w:sz w:val="18"/>
                <w:szCs w:val="18"/>
              </w:rPr>
              <w:t>20 290,9</w:t>
            </w:r>
          </w:p>
        </w:tc>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85122B" w:rsidRPr="005E1C89" w:rsidRDefault="00D9482E" w:rsidP="00A93DB1">
            <w:pPr>
              <w:tabs>
                <w:tab w:val="left" w:pos="567"/>
                <w:tab w:val="left" w:pos="6825"/>
                <w:tab w:val="left" w:pos="6946"/>
              </w:tabs>
              <w:jc w:val="center"/>
              <w:rPr>
                <w:sz w:val="18"/>
                <w:szCs w:val="18"/>
              </w:rPr>
            </w:pPr>
            <w:r>
              <w:rPr>
                <w:sz w:val="18"/>
                <w:szCs w:val="18"/>
              </w:rPr>
              <w:t>7 678,4</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Сельское хозяйство</w:t>
            </w:r>
            <w:r w:rsidR="00FB446C">
              <w:rPr>
                <w:sz w:val="18"/>
                <w:szCs w:val="18"/>
              </w:rPr>
              <w:t xml:space="preserve"> и рыболовство</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04</w:t>
            </w:r>
            <w:r w:rsidRPr="00750276">
              <w:rPr>
                <w:sz w:val="18"/>
                <w:szCs w:val="18"/>
              </w:rPr>
              <w:t>05</w:t>
            </w:r>
          </w:p>
        </w:tc>
        <w:tc>
          <w:tcPr>
            <w:tcW w:w="1701" w:type="dxa"/>
            <w:vAlign w:val="center"/>
          </w:tcPr>
          <w:p w:rsidR="0085122B" w:rsidRPr="00750276" w:rsidRDefault="00DF5479" w:rsidP="007F3009">
            <w:pPr>
              <w:tabs>
                <w:tab w:val="left" w:pos="567"/>
                <w:tab w:val="left" w:pos="6825"/>
                <w:tab w:val="left" w:pos="6946"/>
              </w:tabs>
              <w:jc w:val="center"/>
              <w:rPr>
                <w:sz w:val="18"/>
                <w:szCs w:val="18"/>
              </w:rPr>
            </w:pPr>
            <w:r>
              <w:rPr>
                <w:sz w:val="18"/>
                <w:szCs w:val="18"/>
              </w:rPr>
              <w:t>302,5</w:t>
            </w:r>
          </w:p>
        </w:tc>
        <w:tc>
          <w:tcPr>
            <w:tcW w:w="1701" w:type="dxa"/>
            <w:tcBorders>
              <w:top w:val="single" w:sz="4" w:space="0" w:color="auto"/>
              <w:bottom w:val="single" w:sz="4" w:space="0" w:color="auto"/>
              <w:right w:val="single" w:sz="4" w:space="0" w:color="auto"/>
            </w:tcBorders>
            <w:vAlign w:val="center"/>
          </w:tcPr>
          <w:p w:rsidR="0085122B" w:rsidRPr="005E1C89" w:rsidRDefault="00FB446C" w:rsidP="0069616E">
            <w:pPr>
              <w:tabs>
                <w:tab w:val="left" w:pos="567"/>
                <w:tab w:val="left" w:pos="6825"/>
                <w:tab w:val="left" w:pos="6946"/>
              </w:tabs>
              <w:jc w:val="center"/>
              <w:rPr>
                <w:sz w:val="18"/>
                <w:szCs w:val="18"/>
              </w:rPr>
            </w:pPr>
            <w:r>
              <w:rPr>
                <w:sz w:val="18"/>
                <w:szCs w:val="18"/>
              </w:rPr>
              <w:t>302,5</w:t>
            </w:r>
          </w:p>
        </w:tc>
        <w:tc>
          <w:tcPr>
            <w:tcW w:w="1701" w:type="dxa"/>
            <w:tcBorders>
              <w:top w:val="single" w:sz="4" w:space="0" w:color="auto"/>
              <w:left w:val="single" w:sz="4" w:space="0" w:color="auto"/>
              <w:bottom w:val="single" w:sz="4" w:space="0" w:color="auto"/>
            </w:tcBorders>
            <w:vAlign w:val="center"/>
          </w:tcPr>
          <w:p w:rsidR="0085122B" w:rsidRPr="005E1C89" w:rsidRDefault="0085122B" w:rsidP="00A93DB1">
            <w:pPr>
              <w:tabs>
                <w:tab w:val="left" w:pos="567"/>
                <w:tab w:val="left" w:pos="6825"/>
                <w:tab w:val="left" w:pos="6946"/>
              </w:tabs>
              <w:jc w:val="center"/>
              <w:rPr>
                <w:sz w:val="18"/>
                <w:szCs w:val="18"/>
              </w:rPr>
            </w:pPr>
            <w:r>
              <w:rPr>
                <w:sz w:val="18"/>
                <w:szCs w:val="18"/>
              </w:rPr>
              <w:t>-</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Дорожное хозяйство</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04</w:t>
            </w:r>
            <w:r w:rsidRPr="00750276">
              <w:rPr>
                <w:sz w:val="18"/>
                <w:szCs w:val="18"/>
              </w:rPr>
              <w:t>09</w:t>
            </w:r>
          </w:p>
        </w:tc>
        <w:tc>
          <w:tcPr>
            <w:tcW w:w="1701" w:type="dxa"/>
            <w:vAlign w:val="center"/>
          </w:tcPr>
          <w:p w:rsidR="0085122B" w:rsidRPr="00750276" w:rsidRDefault="00DF5479" w:rsidP="007F3009">
            <w:pPr>
              <w:tabs>
                <w:tab w:val="left" w:pos="567"/>
                <w:tab w:val="left" w:pos="6825"/>
                <w:tab w:val="left" w:pos="6946"/>
              </w:tabs>
              <w:jc w:val="center"/>
              <w:rPr>
                <w:sz w:val="18"/>
                <w:szCs w:val="18"/>
              </w:rPr>
            </w:pPr>
            <w:r>
              <w:rPr>
                <w:sz w:val="18"/>
                <w:szCs w:val="18"/>
              </w:rPr>
              <w:t>12 136,0</w:t>
            </w:r>
          </w:p>
        </w:tc>
        <w:tc>
          <w:tcPr>
            <w:tcW w:w="1701" w:type="dxa"/>
            <w:tcBorders>
              <w:top w:val="single" w:sz="4" w:space="0" w:color="auto"/>
              <w:bottom w:val="single" w:sz="4" w:space="0" w:color="auto"/>
              <w:right w:val="single" w:sz="4" w:space="0" w:color="auto"/>
            </w:tcBorders>
            <w:vAlign w:val="center"/>
          </w:tcPr>
          <w:p w:rsidR="0085122B" w:rsidRPr="005E1C89" w:rsidRDefault="00FB446C" w:rsidP="0069616E">
            <w:pPr>
              <w:tabs>
                <w:tab w:val="left" w:pos="567"/>
                <w:tab w:val="left" w:pos="6825"/>
                <w:tab w:val="left" w:pos="6946"/>
              </w:tabs>
              <w:jc w:val="center"/>
              <w:rPr>
                <w:sz w:val="18"/>
                <w:szCs w:val="18"/>
              </w:rPr>
            </w:pPr>
            <w:r>
              <w:rPr>
                <w:sz w:val="18"/>
                <w:szCs w:val="18"/>
              </w:rPr>
              <w:t>19 814,4</w:t>
            </w:r>
          </w:p>
        </w:tc>
        <w:tc>
          <w:tcPr>
            <w:tcW w:w="1701" w:type="dxa"/>
            <w:tcBorders>
              <w:top w:val="single" w:sz="4" w:space="0" w:color="auto"/>
              <w:left w:val="single" w:sz="4" w:space="0" w:color="auto"/>
              <w:bottom w:val="single" w:sz="4" w:space="0" w:color="auto"/>
            </w:tcBorders>
            <w:vAlign w:val="center"/>
          </w:tcPr>
          <w:p w:rsidR="0085122B" w:rsidRPr="005E1C89" w:rsidRDefault="00D9482E" w:rsidP="00A93DB1">
            <w:pPr>
              <w:tabs>
                <w:tab w:val="left" w:pos="567"/>
                <w:tab w:val="left" w:pos="6825"/>
                <w:tab w:val="left" w:pos="6946"/>
              </w:tabs>
              <w:jc w:val="center"/>
              <w:rPr>
                <w:sz w:val="18"/>
                <w:szCs w:val="18"/>
              </w:rPr>
            </w:pPr>
            <w:r>
              <w:rPr>
                <w:sz w:val="18"/>
                <w:szCs w:val="18"/>
              </w:rPr>
              <w:t>7 678,4</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lastRenderedPageBreak/>
              <w:t>Другие вопросы в области национальной экономики</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04</w:t>
            </w:r>
            <w:r w:rsidRPr="00750276">
              <w:rPr>
                <w:sz w:val="18"/>
                <w:szCs w:val="18"/>
              </w:rPr>
              <w:t>12</w:t>
            </w:r>
          </w:p>
        </w:tc>
        <w:tc>
          <w:tcPr>
            <w:tcW w:w="1701" w:type="dxa"/>
            <w:vAlign w:val="center"/>
          </w:tcPr>
          <w:p w:rsidR="0085122B" w:rsidRPr="00750276" w:rsidRDefault="00DF5479" w:rsidP="007F3009">
            <w:pPr>
              <w:tabs>
                <w:tab w:val="left" w:pos="567"/>
                <w:tab w:val="left" w:pos="6825"/>
                <w:tab w:val="left" w:pos="6946"/>
              </w:tabs>
              <w:jc w:val="center"/>
              <w:rPr>
                <w:sz w:val="18"/>
                <w:szCs w:val="18"/>
              </w:rPr>
            </w:pPr>
            <w:r>
              <w:rPr>
                <w:sz w:val="18"/>
                <w:szCs w:val="18"/>
              </w:rPr>
              <w:t>174,0</w:t>
            </w:r>
          </w:p>
        </w:tc>
        <w:tc>
          <w:tcPr>
            <w:tcW w:w="1701" w:type="dxa"/>
            <w:tcBorders>
              <w:top w:val="single" w:sz="4" w:space="0" w:color="auto"/>
              <w:bottom w:val="single" w:sz="4" w:space="0" w:color="auto"/>
              <w:right w:val="single" w:sz="4" w:space="0" w:color="auto"/>
            </w:tcBorders>
            <w:vAlign w:val="center"/>
          </w:tcPr>
          <w:p w:rsidR="0085122B" w:rsidRPr="005E1C89" w:rsidRDefault="00144D7B" w:rsidP="0069616E">
            <w:pPr>
              <w:tabs>
                <w:tab w:val="left" w:pos="567"/>
                <w:tab w:val="left" w:pos="6825"/>
                <w:tab w:val="left" w:pos="6946"/>
              </w:tabs>
              <w:jc w:val="center"/>
              <w:rPr>
                <w:sz w:val="18"/>
                <w:szCs w:val="18"/>
              </w:rPr>
            </w:pPr>
            <w:r>
              <w:rPr>
                <w:sz w:val="18"/>
                <w:szCs w:val="18"/>
              </w:rPr>
              <w:t>174,0</w:t>
            </w:r>
          </w:p>
        </w:tc>
        <w:tc>
          <w:tcPr>
            <w:tcW w:w="1701" w:type="dxa"/>
            <w:tcBorders>
              <w:top w:val="single" w:sz="4" w:space="0" w:color="auto"/>
              <w:left w:val="single" w:sz="4" w:space="0" w:color="auto"/>
              <w:bottom w:val="single" w:sz="4" w:space="0" w:color="auto"/>
            </w:tcBorders>
            <w:vAlign w:val="center"/>
          </w:tcPr>
          <w:p w:rsidR="0085122B" w:rsidRPr="005E1C89" w:rsidRDefault="00D9482E" w:rsidP="00A93DB1">
            <w:pPr>
              <w:tabs>
                <w:tab w:val="left" w:pos="567"/>
                <w:tab w:val="left" w:pos="6825"/>
                <w:tab w:val="left" w:pos="6946"/>
              </w:tabs>
              <w:jc w:val="center"/>
              <w:rPr>
                <w:sz w:val="18"/>
                <w:szCs w:val="18"/>
              </w:rPr>
            </w:pPr>
            <w:r>
              <w:rPr>
                <w:sz w:val="18"/>
                <w:szCs w:val="18"/>
              </w:rPr>
              <w:t>-</w:t>
            </w:r>
          </w:p>
        </w:tc>
      </w:tr>
      <w:tr w:rsidR="0085122B" w:rsidTr="00C750A8">
        <w:tc>
          <w:tcPr>
            <w:tcW w:w="4111" w:type="dxa"/>
            <w:shd w:val="clear" w:color="auto" w:fill="D9D9D9" w:themeFill="background1" w:themeFillShade="D9"/>
            <w:vAlign w:val="center"/>
          </w:tcPr>
          <w:p w:rsidR="0085122B" w:rsidRPr="00750276" w:rsidRDefault="0085122B" w:rsidP="00F11E9D">
            <w:pPr>
              <w:tabs>
                <w:tab w:val="left" w:pos="567"/>
                <w:tab w:val="left" w:pos="6825"/>
                <w:tab w:val="left" w:pos="6946"/>
              </w:tabs>
              <w:jc w:val="center"/>
              <w:rPr>
                <w:b/>
                <w:sz w:val="18"/>
                <w:szCs w:val="18"/>
              </w:rPr>
            </w:pPr>
            <w:r w:rsidRPr="00750276">
              <w:rPr>
                <w:b/>
                <w:sz w:val="18"/>
                <w:szCs w:val="18"/>
              </w:rPr>
              <w:t>ЖИЛИЩНО-КОММУНАЛЬНОЕ ХОЗЯЙСТВО</w:t>
            </w:r>
          </w:p>
        </w:tc>
        <w:tc>
          <w:tcPr>
            <w:tcW w:w="1134" w:type="dxa"/>
            <w:shd w:val="clear" w:color="auto" w:fill="D9D9D9" w:themeFill="background1" w:themeFillShade="D9"/>
            <w:vAlign w:val="center"/>
          </w:tcPr>
          <w:p w:rsidR="0085122B" w:rsidRPr="00750276" w:rsidRDefault="0085122B" w:rsidP="007F3009">
            <w:pPr>
              <w:tabs>
                <w:tab w:val="left" w:pos="567"/>
                <w:tab w:val="left" w:pos="6825"/>
                <w:tab w:val="left" w:pos="6946"/>
              </w:tabs>
              <w:jc w:val="center"/>
              <w:rPr>
                <w:sz w:val="18"/>
                <w:szCs w:val="18"/>
              </w:rPr>
            </w:pPr>
            <w:r>
              <w:rPr>
                <w:sz w:val="18"/>
                <w:szCs w:val="18"/>
              </w:rPr>
              <w:t>05</w:t>
            </w:r>
            <w:r w:rsidRPr="00750276">
              <w:rPr>
                <w:sz w:val="18"/>
                <w:szCs w:val="18"/>
              </w:rPr>
              <w:t>00</w:t>
            </w:r>
          </w:p>
        </w:tc>
        <w:tc>
          <w:tcPr>
            <w:tcW w:w="1701" w:type="dxa"/>
            <w:shd w:val="clear" w:color="auto" w:fill="D9D9D9" w:themeFill="background1" w:themeFillShade="D9"/>
            <w:vAlign w:val="center"/>
          </w:tcPr>
          <w:p w:rsidR="0085122B" w:rsidRPr="00750276" w:rsidRDefault="00DF5479" w:rsidP="007F3009">
            <w:pPr>
              <w:tabs>
                <w:tab w:val="left" w:pos="567"/>
                <w:tab w:val="left" w:pos="6825"/>
                <w:tab w:val="left" w:pos="6946"/>
              </w:tabs>
              <w:jc w:val="center"/>
              <w:rPr>
                <w:sz w:val="18"/>
                <w:szCs w:val="18"/>
              </w:rPr>
            </w:pPr>
            <w:r>
              <w:rPr>
                <w:sz w:val="18"/>
                <w:szCs w:val="18"/>
              </w:rPr>
              <w:t>3 151,0</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85122B" w:rsidRPr="005E1C89" w:rsidRDefault="00144D7B" w:rsidP="0069616E">
            <w:pPr>
              <w:tabs>
                <w:tab w:val="left" w:pos="567"/>
                <w:tab w:val="left" w:pos="6825"/>
                <w:tab w:val="left" w:pos="6946"/>
              </w:tabs>
              <w:jc w:val="center"/>
              <w:rPr>
                <w:sz w:val="18"/>
                <w:szCs w:val="18"/>
              </w:rPr>
            </w:pPr>
            <w:r>
              <w:rPr>
                <w:sz w:val="18"/>
                <w:szCs w:val="18"/>
              </w:rPr>
              <w:t>4 151,0</w:t>
            </w:r>
          </w:p>
        </w:tc>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85122B" w:rsidRPr="005E1C89" w:rsidRDefault="00283B64" w:rsidP="00A93DB1">
            <w:pPr>
              <w:tabs>
                <w:tab w:val="left" w:pos="567"/>
                <w:tab w:val="left" w:pos="6825"/>
                <w:tab w:val="left" w:pos="6946"/>
              </w:tabs>
              <w:jc w:val="center"/>
              <w:rPr>
                <w:sz w:val="18"/>
                <w:szCs w:val="18"/>
              </w:rPr>
            </w:pPr>
            <w:r>
              <w:rPr>
                <w:sz w:val="18"/>
                <w:szCs w:val="18"/>
              </w:rPr>
              <w:t>1 000,0</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Жилищное хозяйство</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05</w:t>
            </w:r>
            <w:r w:rsidRPr="00750276">
              <w:rPr>
                <w:sz w:val="18"/>
                <w:szCs w:val="18"/>
              </w:rPr>
              <w:t>01</w:t>
            </w:r>
          </w:p>
        </w:tc>
        <w:tc>
          <w:tcPr>
            <w:tcW w:w="1701" w:type="dxa"/>
            <w:vAlign w:val="center"/>
          </w:tcPr>
          <w:p w:rsidR="0085122B" w:rsidRPr="00750276" w:rsidRDefault="00DF5479" w:rsidP="007F3009">
            <w:pPr>
              <w:tabs>
                <w:tab w:val="left" w:pos="567"/>
                <w:tab w:val="left" w:pos="6825"/>
                <w:tab w:val="left" w:pos="6946"/>
              </w:tabs>
              <w:jc w:val="center"/>
              <w:rPr>
                <w:sz w:val="18"/>
                <w:szCs w:val="18"/>
              </w:rPr>
            </w:pPr>
            <w:r>
              <w:rPr>
                <w:sz w:val="18"/>
                <w:szCs w:val="18"/>
              </w:rPr>
              <w:t>3 151,0</w:t>
            </w:r>
          </w:p>
        </w:tc>
        <w:tc>
          <w:tcPr>
            <w:tcW w:w="1701" w:type="dxa"/>
            <w:tcBorders>
              <w:top w:val="single" w:sz="4" w:space="0" w:color="auto"/>
              <w:bottom w:val="single" w:sz="4" w:space="0" w:color="auto"/>
              <w:right w:val="single" w:sz="4" w:space="0" w:color="auto"/>
            </w:tcBorders>
            <w:vAlign w:val="center"/>
          </w:tcPr>
          <w:p w:rsidR="0085122B" w:rsidRPr="005E1C89" w:rsidRDefault="00144D7B" w:rsidP="0069616E">
            <w:pPr>
              <w:tabs>
                <w:tab w:val="left" w:pos="567"/>
                <w:tab w:val="left" w:pos="6825"/>
                <w:tab w:val="left" w:pos="6946"/>
              </w:tabs>
              <w:jc w:val="center"/>
              <w:rPr>
                <w:sz w:val="18"/>
                <w:szCs w:val="18"/>
              </w:rPr>
            </w:pPr>
            <w:r>
              <w:rPr>
                <w:sz w:val="18"/>
                <w:szCs w:val="18"/>
              </w:rPr>
              <w:t>4 151,0</w:t>
            </w:r>
          </w:p>
        </w:tc>
        <w:tc>
          <w:tcPr>
            <w:tcW w:w="1701" w:type="dxa"/>
            <w:tcBorders>
              <w:top w:val="single" w:sz="4" w:space="0" w:color="auto"/>
              <w:left w:val="single" w:sz="4" w:space="0" w:color="auto"/>
              <w:bottom w:val="single" w:sz="4" w:space="0" w:color="auto"/>
            </w:tcBorders>
            <w:vAlign w:val="center"/>
          </w:tcPr>
          <w:p w:rsidR="0085122B" w:rsidRPr="005E1C89" w:rsidRDefault="00283B64" w:rsidP="00A93DB1">
            <w:pPr>
              <w:tabs>
                <w:tab w:val="left" w:pos="567"/>
                <w:tab w:val="left" w:pos="6825"/>
                <w:tab w:val="left" w:pos="6946"/>
              </w:tabs>
              <w:jc w:val="center"/>
              <w:rPr>
                <w:sz w:val="18"/>
                <w:szCs w:val="18"/>
              </w:rPr>
            </w:pPr>
            <w:r>
              <w:rPr>
                <w:sz w:val="18"/>
                <w:szCs w:val="18"/>
              </w:rPr>
              <w:t>1 000,0</w:t>
            </w:r>
          </w:p>
        </w:tc>
      </w:tr>
      <w:tr w:rsidR="0085122B" w:rsidTr="00C750A8">
        <w:trPr>
          <w:trHeight w:val="429"/>
        </w:trPr>
        <w:tc>
          <w:tcPr>
            <w:tcW w:w="4111" w:type="dxa"/>
            <w:shd w:val="clear" w:color="auto" w:fill="D9D9D9" w:themeFill="background1" w:themeFillShade="D9"/>
            <w:vAlign w:val="center"/>
          </w:tcPr>
          <w:p w:rsidR="0085122B" w:rsidRPr="00750276" w:rsidRDefault="0085122B" w:rsidP="006B3ED0">
            <w:pPr>
              <w:tabs>
                <w:tab w:val="left" w:pos="567"/>
                <w:tab w:val="left" w:pos="6825"/>
                <w:tab w:val="left" w:pos="6946"/>
              </w:tabs>
              <w:jc w:val="center"/>
              <w:rPr>
                <w:b/>
                <w:sz w:val="18"/>
                <w:szCs w:val="18"/>
              </w:rPr>
            </w:pPr>
            <w:r>
              <w:rPr>
                <w:b/>
                <w:sz w:val="18"/>
                <w:szCs w:val="18"/>
              </w:rPr>
              <w:t>О</w:t>
            </w:r>
            <w:r w:rsidRPr="00750276">
              <w:rPr>
                <w:b/>
                <w:sz w:val="18"/>
                <w:szCs w:val="18"/>
              </w:rPr>
              <w:t>БРАЗОВАНИЕ</w:t>
            </w:r>
          </w:p>
        </w:tc>
        <w:tc>
          <w:tcPr>
            <w:tcW w:w="1134" w:type="dxa"/>
            <w:shd w:val="clear" w:color="auto" w:fill="D9D9D9" w:themeFill="background1" w:themeFillShade="D9"/>
            <w:vAlign w:val="center"/>
          </w:tcPr>
          <w:p w:rsidR="0085122B" w:rsidRPr="00750276" w:rsidRDefault="0085122B" w:rsidP="007F3009">
            <w:pPr>
              <w:tabs>
                <w:tab w:val="left" w:pos="567"/>
                <w:tab w:val="left" w:pos="6825"/>
                <w:tab w:val="left" w:pos="6946"/>
              </w:tabs>
              <w:jc w:val="center"/>
              <w:rPr>
                <w:sz w:val="18"/>
                <w:szCs w:val="18"/>
              </w:rPr>
            </w:pPr>
            <w:r>
              <w:rPr>
                <w:sz w:val="18"/>
                <w:szCs w:val="18"/>
              </w:rPr>
              <w:t>07</w:t>
            </w:r>
            <w:r w:rsidRPr="00750276">
              <w:rPr>
                <w:sz w:val="18"/>
                <w:szCs w:val="18"/>
              </w:rPr>
              <w:t>00</w:t>
            </w:r>
          </w:p>
        </w:tc>
        <w:tc>
          <w:tcPr>
            <w:tcW w:w="1701" w:type="dxa"/>
            <w:shd w:val="clear" w:color="auto" w:fill="D9D9D9" w:themeFill="background1" w:themeFillShade="D9"/>
            <w:vAlign w:val="center"/>
          </w:tcPr>
          <w:p w:rsidR="0085122B" w:rsidRPr="00750276" w:rsidRDefault="00DF5479" w:rsidP="007F3009">
            <w:pPr>
              <w:tabs>
                <w:tab w:val="left" w:pos="567"/>
                <w:tab w:val="left" w:pos="6825"/>
                <w:tab w:val="left" w:pos="6946"/>
              </w:tabs>
              <w:jc w:val="center"/>
              <w:rPr>
                <w:sz w:val="18"/>
                <w:szCs w:val="18"/>
              </w:rPr>
            </w:pPr>
            <w:r>
              <w:rPr>
                <w:sz w:val="18"/>
                <w:szCs w:val="18"/>
              </w:rPr>
              <w:t>1 270 124,2</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85122B" w:rsidRPr="005E1C89" w:rsidRDefault="000B2F87" w:rsidP="0069616E">
            <w:pPr>
              <w:tabs>
                <w:tab w:val="left" w:pos="567"/>
                <w:tab w:val="left" w:pos="6825"/>
                <w:tab w:val="left" w:pos="6946"/>
              </w:tabs>
              <w:jc w:val="center"/>
              <w:rPr>
                <w:sz w:val="18"/>
                <w:szCs w:val="18"/>
              </w:rPr>
            </w:pPr>
            <w:r>
              <w:rPr>
                <w:sz w:val="18"/>
                <w:szCs w:val="18"/>
              </w:rPr>
              <w:t>1 360 899,1</w:t>
            </w:r>
          </w:p>
        </w:tc>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85122B" w:rsidRPr="005E1C89" w:rsidRDefault="00283B64" w:rsidP="00A93DB1">
            <w:pPr>
              <w:tabs>
                <w:tab w:val="left" w:pos="567"/>
                <w:tab w:val="left" w:pos="6825"/>
                <w:tab w:val="left" w:pos="6946"/>
              </w:tabs>
              <w:jc w:val="center"/>
              <w:rPr>
                <w:sz w:val="18"/>
                <w:szCs w:val="18"/>
              </w:rPr>
            </w:pPr>
            <w:r>
              <w:rPr>
                <w:sz w:val="18"/>
                <w:szCs w:val="18"/>
              </w:rPr>
              <w:t>90 774,9</w:t>
            </w:r>
          </w:p>
        </w:tc>
      </w:tr>
      <w:tr w:rsidR="0085122B" w:rsidRPr="00CC1D17"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Дошкольное  образование</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07</w:t>
            </w:r>
            <w:r w:rsidRPr="00750276">
              <w:rPr>
                <w:sz w:val="18"/>
                <w:szCs w:val="18"/>
              </w:rPr>
              <w:t>01</w:t>
            </w:r>
          </w:p>
        </w:tc>
        <w:tc>
          <w:tcPr>
            <w:tcW w:w="1701" w:type="dxa"/>
            <w:vAlign w:val="center"/>
          </w:tcPr>
          <w:p w:rsidR="0085122B" w:rsidRPr="00750276" w:rsidRDefault="007D3855" w:rsidP="007F3009">
            <w:pPr>
              <w:tabs>
                <w:tab w:val="left" w:pos="567"/>
                <w:tab w:val="left" w:pos="6825"/>
                <w:tab w:val="left" w:pos="6946"/>
              </w:tabs>
              <w:jc w:val="center"/>
              <w:rPr>
                <w:sz w:val="18"/>
                <w:szCs w:val="18"/>
              </w:rPr>
            </w:pPr>
            <w:r>
              <w:rPr>
                <w:sz w:val="18"/>
                <w:szCs w:val="18"/>
              </w:rPr>
              <w:t>423 165,6</w:t>
            </w:r>
          </w:p>
        </w:tc>
        <w:tc>
          <w:tcPr>
            <w:tcW w:w="1701" w:type="dxa"/>
            <w:tcBorders>
              <w:top w:val="single" w:sz="4" w:space="0" w:color="auto"/>
              <w:bottom w:val="single" w:sz="4" w:space="0" w:color="auto"/>
              <w:right w:val="single" w:sz="4" w:space="0" w:color="auto"/>
            </w:tcBorders>
            <w:vAlign w:val="center"/>
          </w:tcPr>
          <w:p w:rsidR="0085122B" w:rsidRPr="005E1C89" w:rsidRDefault="00FF50B4" w:rsidP="0069616E">
            <w:pPr>
              <w:tabs>
                <w:tab w:val="left" w:pos="567"/>
                <w:tab w:val="left" w:pos="6825"/>
                <w:tab w:val="left" w:pos="6946"/>
              </w:tabs>
              <w:jc w:val="center"/>
              <w:rPr>
                <w:sz w:val="18"/>
                <w:szCs w:val="18"/>
              </w:rPr>
            </w:pPr>
            <w:r>
              <w:rPr>
                <w:sz w:val="18"/>
                <w:szCs w:val="18"/>
              </w:rPr>
              <w:t>500</w:t>
            </w:r>
            <w:r w:rsidR="006A6C56">
              <w:rPr>
                <w:sz w:val="18"/>
                <w:szCs w:val="18"/>
              </w:rPr>
              <w:t> </w:t>
            </w:r>
            <w:r>
              <w:rPr>
                <w:sz w:val="18"/>
                <w:szCs w:val="18"/>
              </w:rPr>
              <w:t>10</w:t>
            </w:r>
            <w:r w:rsidR="006A6C56">
              <w:rPr>
                <w:sz w:val="18"/>
                <w:szCs w:val="18"/>
              </w:rPr>
              <w:t>2,9</w:t>
            </w:r>
          </w:p>
        </w:tc>
        <w:tc>
          <w:tcPr>
            <w:tcW w:w="1701" w:type="dxa"/>
            <w:tcBorders>
              <w:top w:val="single" w:sz="4" w:space="0" w:color="auto"/>
              <w:left w:val="single" w:sz="4" w:space="0" w:color="auto"/>
              <w:bottom w:val="single" w:sz="4" w:space="0" w:color="auto"/>
            </w:tcBorders>
            <w:vAlign w:val="center"/>
          </w:tcPr>
          <w:p w:rsidR="0085122B" w:rsidRPr="005E1C89" w:rsidRDefault="00BA37F8" w:rsidP="00A93DB1">
            <w:pPr>
              <w:tabs>
                <w:tab w:val="left" w:pos="567"/>
                <w:tab w:val="left" w:pos="6825"/>
                <w:tab w:val="left" w:pos="6946"/>
              </w:tabs>
              <w:jc w:val="center"/>
              <w:rPr>
                <w:sz w:val="18"/>
                <w:szCs w:val="18"/>
              </w:rPr>
            </w:pPr>
            <w:r>
              <w:rPr>
                <w:sz w:val="18"/>
                <w:szCs w:val="18"/>
              </w:rPr>
              <w:t>76 937,3</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Общее образование</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07</w:t>
            </w:r>
            <w:r w:rsidRPr="00750276">
              <w:rPr>
                <w:sz w:val="18"/>
                <w:szCs w:val="18"/>
              </w:rPr>
              <w:t>02</w:t>
            </w:r>
          </w:p>
        </w:tc>
        <w:tc>
          <w:tcPr>
            <w:tcW w:w="1701" w:type="dxa"/>
            <w:vAlign w:val="center"/>
          </w:tcPr>
          <w:p w:rsidR="0085122B" w:rsidRPr="00750276" w:rsidRDefault="007D3855" w:rsidP="007F3009">
            <w:pPr>
              <w:tabs>
                <w:tab w:val="left" w:pos="567"/>
                <w:tab w:val="left" w:pos="6825"/>
                <w:tab w:val="left" w:pos="6946"/>
              </w:tabs>
              <w:jc w:val="center"/>
              <w:rPr>
                <w:sz w:val="18"/>
                <w:szCs w:val="18"/>
              </w:rPr>
            </w:pPr>
            <w:r>
              <w:rPr>
                <w:sz w:val="18"/>
                <w:szCs w:val="18"/>
              </w:rPr>
              <w:t>682 735,7</w:t>
            </w:r>
          </w:p>
        </w:tc>
        <w:tc>
          <w:tcPr>
            <w:tcW w:w="1701" w:type="dxa"/>
            <w:tcBorders>
              <w:top w:val="single" w:sz="4" w:space="0" w:color="auto"/>
              <w:bottom w:val="single" w:sz="4" w:space="0" w:color="auto"/>
              <w:right w:val="single" w:sz="4" w:space="0" w:color="auto"/>
            </w:tcBorders>
            <w:vAlign w:val="center"/>
          </w:tcPr>
          <w:p w:rsidR="0085122B" w:rsidRPr="005E1C89" w:rsidRDefault="006A6C56" w:rsidP="0069616E">
            <w:pPr>
              <w:tabs>
                <w:tab w:val="left" w:pos="567"/>
                <w:tab w:val="left" w:pos="6825"/>
                <w:tab w:val="left" w:pos="6946"/>
              </w:tabs>
              <w:jc w:val="center"/>
              <w:rPr>
                <w:sz w:val="18"/>
                <w:szCs w:val="18"/>
              </w:rPr>
            </w:pPr>
            <w:r>
              <w:rPr>
                <w:sz w:val="18"/>
                <w:szCs w:val="18"/>
              </w:rPr>
              <w:t>691 121,7</w:t>
            </w:r>
          </w:p>
        </w:tc>
        <w:tc>
          <w:tcPr>
            <w:tcW w:w="1701" w:type="dxa"/>
            <w:tcBorders>
              <w:top w:val="single" w:sz="4" w:space="0" w:color="auto"/>
              <w:left w:val="single" w:sz="4" w:space="0" w:color="auto"/>
              <w:bottom w:val="single" w:sz="4" w:space="0" w:color="auto"/>
            </w:tcBorders>
            <w:vAlign w:val="center"/>
          </w:tcPr>
          <w:p w:rsidR="0085122B" w:rsidRPr="005E1C89" w:rsidRDefault="00BA37F8" w:rsidP="00A93DB1">
            <w:pPr>
              <w:tabs>
                <w:tab w:val="left" w:pos="567"/>
                <w:tab w:val="left" w:pos="6825"/>
                <w:tab w:val="left" w:pos="6946"/>
              </w:tabs>
              <w:jc w:val="center"/>
              <w:rPr>
                <w:sz w:val="18"/>
                <w:szCs w:val="18"/>
              </w:rPr>
            </w:pPr>
            <w:r>
              <w:rPr>
                <w:sz w:val="18"/>
                <w:szCs w:val="18"/>
              </w:rPr>
              <w:t>8 386,0</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Дополнительное образование детей</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07</w:t>
            </w:r>
            <w:r w:rsidRPr="00750276">
              <w:rPr>
                <w:sz w:val="18"/>
                <w:szCs w:val="18"/>
              </w:rPr>
              <w:t>03</w:t>
            </w:r>
          </w:p>
        </w:tc>
        <w:tc>
          <w:tcPr>
            <w:tcW w:w="1701" w:type="dxa"/>
            <w:vAlign w:val="center"/>
          </w:tcPr>
          <w:p w:rsidR="0085122B" w:rsidRPr="00750276" w:rsidRDefault="007D3855" w:rsidP="007F3009">
            <w:pPr>
              <w:tabs>
                <w:tab w:val="left" w:pos="567"/>
                <w:tab w:val="left" w:pos="6825"/>
                <w:tab w:val="left" w:pos="6946"/>
              </w:tabs>
              <w:jc w:val="center"/>
              <w:rPr>
                <w:sz w:val="18"/>
                <w:szCs w:val="18"/>
              </w:rPr>
            </w:pPr>
            <w:r>
              <w:rPr>
                <w:sz w:val="18"/>
                <w:szCs w:val="18"/>
              </w:rPr>
              <w:t>108 706,4</w:t>
            </w:r>
          </w:p>
        </w:tc>
        <w:tc>
          <w:tcPr>
            <w:tcW w:w="1701" w:type="dxa"/>
            <w:tcBorders>
              <w:top w:val="single" w:sz="4" w:space="0" w:color="auto"/>
              <w:bottom w:val="single" w:sz="4" w:space="0" w:color="auto"/>
              <w:right w:val="single" w:sz="4" w:space="0" w:color="auto"/>
            </w:tcBorders>
            <w:vAlign w:val="center"/>
          </w:tcPr>
          <w:p w:rsidR="0085122B" w:rsidRPr="005E1C89" w:rsidRDefault="006A6C56" w:rsidP="004A6DEF">
            <w:pPr>
              <w:tabs>
                <w:tab w:val="left" w:pos="567"/>
                <w:tab w:val="left" w:pos="6825"/>
                <w:tab w:val="left" w:pos="6946"/>
              </w:tabs>
              <w:jc w:val="center"/>
              <w:rPr>
                <w:sz w:val="18"/>
                <w:szCs w:val="18"/>
              </w:rPr>
            </w:pPr>
            <w:r>
              <w:rPr>
                <w:sz w:val="18"/>
                <w:szCs w:val="18"/>
              </w:rPr>
              <w:t>110 504,3</w:t>
            </w:r>
          </w:p>
        </w:tc>
        <w:tc>
          <w:tcPr>
            <w:tcW w:w="1701" w:type="dxa"/>
            <w:tcBorders>
              <w:top w:val="single" w:sz="4" w:space="0" w:color="auto"/>
              <w:left w:val="single" w:sz="4" w:space="0" w:color="auto"/>
              <w:bottom w:val="single" w:sz="4" w:space="0" w:color="auto"/>
            </w:tcBorders>
            <w:vAlign w:val="center"/>
          </w:tcPr>
          <w:p w:rsidR="0085122B" w:rsidRPr="005E1C89" w:rsidRDefault="00F714A6" w:rsidP="00CC12AC">
            <w:pPr>
              <w:tabs>
                <w:tab w:val="left" w:pos="567"/>
                <w:tab w:val="left" w:pos="6825"/>
                <w:tab w:val="left" w:pos="6946"/>
              </w:tabs>
              <w:jc w:val="center"/>
              <w:rPr>
                <w:sz w:val="18"/>
                <w:szCs w:val="18"/>
              </w:rPr>
            </w:pPr>
            <w:r>
              <w:rPr>
                <w:sz w:val="18"/>
                <w:szCs w:val="18"/>
              </w:rPr>
              <w:t>1 797,</w:t>
            </w:r>
            <w:r w:rsidR="00CC12AC">
              <w:rPr>
                <w:sz w:val="18"/>
                <w:szCs w:val="18"/>
              </w:rPr>
              <w:t>9</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Профессиональная подготовка, переподготовка и повышение квалификации</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07</w:t>
            </w:r>
            <w:r w:rsidRPr="00750276">
              <w:rPr>
                <w:sz w:val="18"/>
                <w:szCs w:val="18"/>
              </w:rPr>
              <w:t>05</w:t>
            </w:r>
          </w:p>
        </w:tc>
        <w:tc>
          <w:tcPr>
            <w:tcW w:w="1701" w:type="dxa"/>
            <w:vAlign w:val="center"/>
          </w:tcPr>
          <w:p w:rsidR="0085122B" w:rsidRPr="00750276" w:rsidRDefault="007D3855" w:rsidP="007F3009">
            <w:pPr>
              <w:tabs>
                <w:tab w:val="left" w:pos="567"/>
                <w:tab w:val="left" w:pos="6825"/>
                <w:tab w:val="left" w:pos="6946"/>
              </w:tabs>
              <w:jc w:val="center"/>
              <w:rPr>
                <w:sz w:val="18"/>
                <w:szCs w:val="18"/>
              </w:rPr>
            </w:pPr>
            <w:r>
              <w:rPr>
                <w:sz w:val="18"/>
                <w:szCs w:val="18"/>
              </w:rPr>
              <w:t>222,5</w:t>
            </w:r>
          </w:p>
        </w:tc>
        <w:tc>
          <w:tcPr>
            <w:tcW w:w="1701" w:type="dxa"/>
            <w:tcBorders>
              <w:top w:val="single" w:sz="4" w:space="0" w:color="auto"/>
              <w:bottom w:val="single" w:sz="4" w:space="0" w:color="auto"/>
              <w:right w:val="single" w:sz="4" w:space="0" w:color="auto"/>
            </w:tcBorders>
            <w:vAlign w:val="center"/>
          </w:tcPr>
          <w:p w:rsidR="0085122B" w:rsidRPr="005E1C89" w:rsidRDefault="006A6C56" w:rsidP="0069616E">
            <w:pPr>
              <w:tabs>
                <w:tab w:val="left" w:pos="567"/>
                <w:tab w:val="left" w:pos="6825"/>
                <w:tab w:val="left" w:pos="6946"/>
              </w:tabs>
              <w:jc w:val="center"/>
              <w:rPr>
                <w:sz w:val="18"/>
                <w:szCs w:val="18"/>
              </w:rPr>
            </w:pPr>
            <w:r>
              <w:rPr>
                <w:sz w:val="18"/>
                <w:szCs w:val="18"/>
              </w:rPr>
              <w:t>576,4</w:t>
            </w:r>
          </w:p>
        </w:tc>
        <w:tc>
          <w:tcPr>
            <w:tcW w:w="1701" w:type="dxa"/>
            <w:tcBorders>
              <w:top w:val="single" w:sz="4" w:space="0" w:color="auto"/>
              <w:left w:val="single" w:sz="4" w:space="0" w:color="auto"/>
              <w:bottom w:val="single" w:sz="4" w:space="0" w:color="auto"/>
            </w:tcBorders>
            <w:vAlign w:val="center"/>
          </w:tcPr>
          <w:p w:rsidR="0085122B" w:rsidRPr="005E1C89" w:rsidRDefault="00CC12AC" w:rsidP="00A93DB1">
            <w:pPr>
              <w:tabs>
                <w:tab w:val="left" w:pos="567"/>
                <w:tab w:val="left" w:pos="6825"/>
                <w:tab w:val="left" w:pos="6946"/>
              </w:tabs>
              <w:jc w:val="center"/>
              <w:rPr>
                <w:sz w:val="18"/>
                <w:szCs w:val="18"/>
              </w:rPr>
            </w:pPr>
            <w:r>
              <w:rPr>
                <w:sz w:val="18"/>
                <w:szCs w:val="18"/>
              </w:rPr>
              <w:t>353,9</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Молодежная политика и оздоровление детей</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07</w:t>
            </w:r>
            <w:r w:rsidRPr="00750276">
              <w:rPr>
                <w:sz w:val="18"/>
                <w:szCs w:val="18"/>
              </w:rPr>
              <w:t>07</w:t>
            </w:r>
          </w:p>
        </w:tc>
        <w:tc>
          <w:tcPr>
            <w:tcW w:w="1701" w:type="dxa"/>
            <w:vAlign w:val="center"/>
          </w:tcPr>
          <w:p w:rsidR="0085122B" w:rsidRPr="00750276" w:rsidRDefault="007D3855" w:rsidP="007F3009">
            <w:pPr>
              <w:tabs>
                <w:tab w:val="left" w:pos="567"/>
                <w:tab w:val="left" w:pos="6825"/>
                <w:tab w:val="left" w:pos="6946"/>
              </w:tabs>
              <w:jc w:val="center"/>
              <w:rPr>
                <w:sz w:val="18"/>
                <w:szCs w:val="18"/>
              </w:rPr>
            </w:pPr>
            <w:r>
              <w:rPr>
                <w:sz w:val="18"/>
                <w:szCs w:val="18"/>
              </w:rPr>
              <w:t>2 217,0</w:t>
            </w:r>
          </w:p>
        </w:tc>
        <w:tc>
          <w:tcPr>
            <w:tcW w:w="1701" w:type="dxa"/>
            <w:tcBorders>
              <w:top w:val="single" w:sz="4" w:space="0" w:color="auto"/>
              <w:bottom w:val="single" w:sz="4" w:space="0" w:color="auto"/>
              <w:right w:val="single" w:sz="4" w:space="0" w:color="auto"/>
            </w:tcBorders>
            <w:vAlign w:val="center"/>
          </w:tcPr>
          <w:p w:rsidR="0085122B" w:rsidRPr="005E1C89" w:rsidRDefault="00C476F4" w:rsidP="0069616E">
            <w:pPr>
              <w:tabs>
                <w:tab w:val="left" w:pos="567"/>
                <w:tab w:val="left" w:pos="6825"/>
                <w:tab w:val="left" w:pos="6946"/>
              </w:tabs>
              <w:jc w:val="center"/>
              <w:rPr>
                <w:sz w:val="18"/>
                <w:szCs w:val="18"/>
              </w:rPr>
            </w:pPr>
            <w:r>
              <w:rPr>
                <w:sz w:val="18"/>
                <w:szCs w:val="18"/>
              </w:rPr>
              <w:t>5 261,6</w:t>
            </w:r>
          </w:p>
        </w:tc>
        <w:tc>
          <w:tcPr>
            <w:tcW w:w="1701" w:type="dxa"/>
            <w:tcBorders>
              <w:top w:val="single" w:sz="4" w:space="0" w:color="auto"/>
              <w:left w:val="single" w:sz="4" w:space="0" w:color="auto"/>
              <w:bottom w:val="single" w:sz="4" w:space="0" w:color="auto"/>
            </w:tcBorders>
            <w:vAlign w:val="center"/>
          </w:tcPr>
          <w:p w:rsidR="0085122B" w:rsidRPr="005E1C89" w:rsidRDefault="00CC12AC" w:rsidP="00A93DB1">
            <w:pPr>
              <w:tabs>
                <w:tab w:val="left" w:pos="567"/>
                <w:tab w:val="left" w:pos="6825"/>
                <w:tab w:val="left" w:pos="6946"/>
              </w:tabs>
              <w:jc w:val="center"/>
              <w:rPr>
                <w:sz w:val="18"/>
                <w:szCs w:val="18"/>
              </w:rPr>
            </w:pPr>
            <w:r>
              <w:rPr>
                <w:sz w:val="18"/>
                <w:szCs w:val="18"/>
              </w:rPr>
              <w:t>3 044,6</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Другие вопросы в области образования</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07</w:t>
            </w:r>
            <w:r w:rsidRPr="00750276">
              <w:rPr>
                <w:sz w:val="18"/>
                <w:szCs w:val="18"/>
              </w:rPr>
              <w:t>09</w:t>
            </w:r>
          </w:p>
        </w:tc>
        <w:tc>
          <w:tcPr>
            <w:tcW w:w="1701" w:type="dxa"/>
            <w:vAlign w:val="center"/>
          </w:tcPr>
          <w:p w:rsidR="0085122B" w:rsidRPr="00750276" w:rsidRDefault="00EE6B35" w:rsidP="007F3009">
            <w:pPr>
              <w:tabs>
                <w:tab w:val="left" w:pos="567"/>
                <w:tab w:val="left" w:pos="6825"/>
                <w:tab w:val="left" w:pos="6946"/>
              </w:tabs>
              <w:jc w:val="center"/>
              <w:rPr>
                <w:sz w:val="18"/>
                <w:szCs w:val="18"/>
              </w:rPr>
            </w:pPr>
            <w:r>
              <w:rPr>
                <w:sz w:val="18"/>
                <w:szCs w:val="18"/>
              </w:rPr>
              <w:t>53 077,0</w:t>
            </w:r>
          </w:p>
        </w:tc>
        <w:tc>
          <w:tcPr>
            <w:tcW w:w="1701" w:type="dxa"/>
            <w:tcBorders>
              <w:top w:val="single" w:sz="4" w:space="0" w:color="auto"/>
              <w:bottom w:val="single" w:sz="4" w:space="0" w:color="auto"/>
              <w:right w:val="single" w:sz="4" w:space="0" w:color="auto"/>
            </w:tcBorders>
            <w:vAlign w:val="center"/>
          </w:tcPr>
          <w:p w:rsidR="0085122B" w:rsidRPr="005E1C89" w:rsidRDefault="00C476F4" w:rsidP="0069616E">
            <w:pPr>
              <w:tabs>
                <w:tab w:val="left" w:pos="567"/>
                <w:tab w:val="left" w:pos="6825"/>
                <w:tab w:val="left" w:pos="6946"/>
              </w:tabs>
              <w:jc w:val="center"/>
              <w:rPr>
                <w:sz w:val="18"/>
                <w:szCs w:val="18"/>
              </w:rPr>
            </w:pPr>
            <w:r>
              <w:rPr>
                <w:sz w:val="18"/>
                <w:szCs w:val="18"/>
              </w:rPr>
              <w:t>53 332,2</w:t>
            </w:r>
          </w:p>
        </w:tc>
        <w:tc>
          <w:tcPr>
            <w:tcW w:w="1701" w:type="dxa"/>
            <w:tcBorders>
              <w:top w:val="single" w:sz="4" w:space="0" w:color="auto"/>
              <w:left w:val="single" w:sz="4" w:space="0" w:color="auto"/>
              <w:bottom w:val="single" w:sz="4" w:space="0" w:color="auto"/>
            </w:tcBorders>
            <w:vAlign w:val="center"/>
          </w:tcPr>
          <w:p w:rsidR="0085122B" w:rsidRPr="005E1C89" w:rsidRDefault="006250E8" w:rsidP="00A93DB1">
            <w:pPr>
              <w:tabs>
                <w:tab w:val="left" w:pos="567"/>
                <w:tab w:val="left" w:pos="6825"/>
                <w:tab w:val="left" w:pos="6946"/>
              </w:tabs>
              <w:jc w:val="center"/>
              <w:rPr>
                <w:sz w:val="18"/>
                <w:szCs w:val="18"/>
              </w:rPr>
            </w:pPr>
            <w:r>
              <w:rPr>
                <w:sz w:val="18"/>
                <w:szCs w:val="18"/>
              </w:rPr>
              <w:t>255,2</w:t>
            </w:r>
          </w:p>
        </w:tc>
      </w:tr>
      <w:tr w:rsidR="0085122B" w:rsidTr="00C750A8">
        <w:tc>
          <w:tcPr>
            <w:tcW w:w="4111" w:type="dxa"/>
            <w:shd w:val="clear" w:color="auto" w:fill="D9D9D9" w:themeFill="background1" w:themeFillShade="D9"/>
            <w:vAlign w:val="center"/>
          </w:tcPr>
          <w:p w:rsidR="0085122B" w:rsidRPr="00750276" w:rsidRDefault="0085122B" w:rsidP="00F11E9D">
            <w:pPr>
              <w:tabs>
                <w:tab w:val="left" w:pos="567"/>
                <w:tab w:val="left" w:pos="6825"/>
                <w:tab w:val="left" w:pos="6946"/>
              </w:tabs>
              <w:jc w:val="center"/>
              <w:rPr>
                <w:b/>
                <w:sz w:val="18"/>
                <w:szCs w:val="18"/>
              </w:rPr>
            </w:pPr>
            <w:r w:rsidRPr="00750276">
              <w:rPr>
                <w:b/>
                <w:sz w:val="18"/>
                <w:szCs w:val="18"/>
              </w:rPr>
              <w:t>КУЛЬТУРА, КИНЕМАТОГРАФИЯ</w:t>
            </w:r>
          </w:p>
        </w:tc>
        <w:tc>
          <w:tcPr>
            <w:tcW w:w="1134" w:type="dxa"/>
            <w:shd w:val="clear" w:color="auto" w:fill="D9D9D9" w:themeFill="background1" w:themeFillShade="D9"/>
            <w:vAlign w:val="center"/>
          </w:tcPr>
          <w:p w:rsidR="0085122B" w:rsidRPr="00750276" w:rsidRDefault="0085122B" w:rsidP="007F3009">
            <w:pPr>
              <w:tabs>
                <w:tab w:val="left" w:pos="567"/>
                <w:tab w:val="left" w:pos="6825"/>
                <w:tab w:val="left" w:pos="6946"/>
              </w:tabs>
              <w:jc w:val="center"/>
              <w:rPr>
                <w:sz w:val="18"/>
                <w:szCs w:val="18"/>
              </w:rPr>
            </w:pPr>
            <w:r>
              <w:rPr>
                <w:sz w:val="18"/>
                <w:szCs w:val="18"/>
              </w:rPr>
              <w:t>08</w:t>
            </w:r>
            <w:r w:rsidRPr="00750276">
              <w:rPr>
                <w:sz w:val="18"/>
                <w:szCs w:val="18"/>
              </w:rPr>
              <w:t>00</w:t>
            </w:r>
          </w:p>
        </w:tc>
        <w:tc>
          <w:tcPr>
            <w:tcW w:w="1701" w:type="dxa"/>
            <w:shd w:val="clear" w:color="auto" w:fill="D9D9D9" w:themeFill="background1" w:themeFillShade="D9"/>
            <w:vAlign w:val="center"/>
          </w:tcPr>
          <w:p w:rsidR="0085122B" w:rsidRPr="00750276" w:rsidRDefault="00EE6B35" w:rsidP="007F3009">
            <w:pPr>
              <w:tabs>
                <w:tab w:val="left" w:pos="567"/>
                <w:tab w:val="left" w:pos="6825"/>
                <w:tab w:val="left" w:pos="6946"/>
              </w:tabs>
              <w:jc w:val="center"/>
              <w:rPr>
                <w:sz w:val="18"/>
                <w:szCs w:val="18"/>
              </w:rPr>
            </w:pPr>
            <w:r>
              <w:rPr>
                <w:sz w:val="18"/>
                <w:szCs w:val="18"/>
              </w:rPr>
              <w:t>78 611,1</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85122B" w:rsidRPr="005E1C89" w:rsidRDefault="00C476F4" w:rsidP="0069616E">
            <w:pPr>
              <w:tabs>
                <w:tab w:val="left" w:pos="567"/>
                <w:tab w:val="left" w:pos="6825"/>
                <w:tab w:val="left" w:pos="6946"/>
              </w:tabs>
              <w:jc w:val="center"/>
              <w:rPr>
                <w:sz w:val="18"/>
                <w:szCs w:val="18"/>
              </w:rPr>
            </w:pPr>
            <w:r>
              <w:rPr>
                <w:sz w:val="18"/>
                <w:szCs w:val="18"/>
              </w:rPr>
              <w:t>80 568,7</w:t>
            </w:r>
          </w:p>
        </w:tc>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85122B" w:rsidRPr="005E1C89" w:rsidRDefault="006250E8" w:rsidP="00A93DB1">
            <w:pPr>
              <w:tabs>
                <w:tab w:val="left" w:pos="567"/>
                <w:tab w:val="left" w:pos="6825"/>
                <w:tab w:val="left" w:pos="6946"/>
              </w:tabs>
              <w:jc w:val="center"/>
              <w:rPr>
                <w:sz w:val="18"/>
                <w:szCs w:val="18"/>
              </w:rPr>
            </w:pPr>
            <w:r>
              <w:rPr>
                <w:sz w:val="18"/>
                <w:szCs w:val="18"/>
              </w:rPr>
              <w:t>1</w:t>
            </w:r>
            <w:r w:rsidR="000328C5">
              <w:rPr>
                <w:sz w:val="18"/>
                <w:szCs w:val="18"/>
              </w:rPr>
              <w:t xml:space="preserve"> </w:t>
            </w:r>
            <w:r>
              <w:rPr>
                <w:sz w:val="18"/>
                <w:szCs w:val="18"/>
              </w:rPr>
              <w:t>957,6</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Культура</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08</w:t>
            </w:r>
            <w:r w:rsidRPr="00750276">
              <w:rPr>
                <w:sz w:val="18"/>
                <w:szCs w:val="18"/>
              </w:rPr>
              <w:t>01</w:t>
            </w:r>
          </w:p>
        </w:tc>
        <w:tc>
          <w:tcPr>
            <w:tcW w:w="1701" w:type="dxa"/>
            <w:vAlign w:val="center"/>
          </w:tcPr>
          <w:p w:rsidR="0085122B" w:rsidRPr="00750276" w:rsidRDefault="00EE6B35" w:rsidP="007F3009">
            <w:pPr>
              <w:tabs>
                <w:tab w:val="left" w:pos="567"/>
                <w:tab w:val="left" w:pos="6825"/>
                <w:tab w:val="left" w:pos="6946"/>
              </w:tabs>
              <w:jc w:val="center"/>
              <w:rPr>
                <w:sz w:val="18"/>
                <w:szCs w:val="18"/>
              </w:rPr>
            </w:pPr>
            <w:r>
              <w:rPr>
                <w:sz w:val="18"/>
                <w:szCs w:val="18"/>
              </w:rPr>
              <w:t>47 827,6</w:t>
            </w:r>
          </w:p>
        </w:tc>
        <w:tc>
          <w:tcPr>
            <w:tcW w:w="1701" w:type="dxa"/>
            <w:tcBorders>
              <w:top w:val="single" w:sz="4" w:space="0" w:color="auto"/>
              <w:bottom w:val="single" w:sz="4" w:space="0" w:color="auto"/>
              <w:right w:val="single" w:sz="4" w:space="0" w:color="auto"/>
            </w:tcBorders>
            <w:vAlign w:val="center"/>
          </w:tcPr>
          <w:p w:rsidR="0085122B" w:rsidRPr="005E1C89" w:rsidRDefault="00C476F4" w:rsidP="0069616E">
            <w:pPr>
              <w:tabs>
                <w:tab w:val="left" w:pos="567"/>
                <w:tab w:val="left" w:pos="6825"/>
                <w:tab w:val="left" w:pos="6946"/>
              </w:tabs>
              <w:jc w:val="center"/>
              <w:rPr>
                <w:sz w:val="18"/>
                <w:szCs w:val="18"/>
              </w:rPr>
            </w:pPr>
            <w:r>
              <w:rPr>
                <w:sz w:val="18"/>
                <w:szCs w:val="18"/>
              </w:rPr>
              <w:t>49 796,6</w:t>
            </w:r>
          </w:p>
        </w:tc>
        <w:tc>
          <w:tcPr>
            <w:tcW w:w="1701" w:type="dxa"/>
            <w:tcBorders>
              <w:top w:val="single" w:sz="4" w:space="0" w:color="auto"/>
              <w:left w:val="single" w:sz="4" w:space="0" w:color="auto"/>
              <w:bottom w:val="single" w:sz="4" w:space="0" w:color="auto"/>
            </w:tcBorders>
            <w:vAlign w:val="center"/>
          </w:tcPr>
          <w:p w:rsidR="0085122B" w:rsidRPr="005E1C89" w:rsidRDefault="00BE3386" w:rsidP="00A93DB1">
            <w:pPr>
              <w:tabs>
                <w:tab w:val="left" w:pos="567"/>
                <w:tab w:val="left" w:pos="6825"/>
                <w:tab w:val="left" w:pos="6946"/>
              </w:tabs>
              <w:jc w:val="center"/>
              <w:rPr>
                <w:sz w:val="18"/>
                <w:szCs w:val="18"/>
              </w:rPr>
            </w:pPr>
            <w:r>
              <w:rPr>
                <w:sz w:val="18"/>
                <w:szCs w:val="18"/>
              </w:rPr>
              <w:t>1 969,0</w:t>
            </w:r>
          </w:p>
        </w:tc>
      </w:tr>
      <w:tr w:rsidR="0085122B" w:rsidTr="00C750A8">
        <w:tc>
          <w:tcPr>
            <w:tcW w:w="4111" w:type="dxa"/>
            <w:vAlign w:val="center"/>
          </w:tcPr>
          <w:p w:rsidR="0085122B" w:rsidRPr="00750276" w:rsidRDefault="0085122B" w:rsidP="00F11E9D">
            <w:pPr>
              <w:tabs>
                <w:tab w:val="left" w:pos="567"/>
                <w:tab w:val="left" w:pos="6825"/>
                <w:tab w:val="left" w:pos="6946"/>
              </w:tabs>
              <w:jc w:val="center"/>
              <w:rPr>
                <w:sz w:val="18"/>
                <w:szCs w:val="18"/>
              </w:rPr>
            </w:pPr>
            <w:r w:rsidRPr="00750276">
              <w:rPr>
                <w:sz w:val="18"/>
                <w:szCs w:val="18"/>
              </w:rPr>
              <w:t>Другие вопросы в области культуры</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08</w:t>
            </w:r>
            <w:r w:rsidRPr="00750276">
              <w:rPr>
                <w:sz w:val="18"/>
                <w:szCs w:val="18"/>
              </w:rPr>
              <w:t>04</w:t>
            </w:r>
          </w:p>
        </w:tc>
        <w:tc>
          <w:tcPr>
            <w:tcW w:w="1701" w:type="dxa"/>
            <w:vAlign w:val="center"/>
          </w:tcPr>
          <w:p w:rsidR="0085122B" w:rsidRPr="00750276" w:rsidRDefault="00EE6B35" w:rsidP="00A77F3E">
            <w:pPr>
              <w:tabs>
                <w:tab w:val="left" w:pos="567"/>
                <w:tab w:val="left" w:pos="6825"/>
                <w:tab w:val="left" w:pos="6946"/>
              </w:tabs>
              <w:jc w:val="center"/>
              <w:rPr>
                <w:sz w:val="18"/>
                <w:szCs w:val="18"/>
              </w:rPr>
            </w:pPr>
            <w:r>
              <w:rPr>
                <w:sz w:val="18"/>
                <w:szCs w:val="18"/>
              </w:rPr>
              <w:t>30 783,5</w:t>
            </w:r>
          </w:p>
        </w:tc>
        <w:tc>
          <w:tcPr>
            <w:tcW w:w="1701" w:type="dxa"/>
            <w:tcBorders>
              <w:top w:val="single" w:sz="4" w:space="0" w:color="auto"/>
              <w:bottom w:val="single" w:sz="4" w:space="0" w:color="auto"/>
              <w:right w:val="single" w:sz="4" w:space="0" w:color="auto"/>
            </w:tcBorders>
            <w:vAlign w:val="center"/>
          </w:tcPr>
          <w:p w:rsidR="0085122B" w:rsidRPr="005E1C89" w:rsidRDefault="00C476F4" w:rsidP="0069616E">
            <w:pPr>
              <w:tabs>
                <w:tab w:val="left" w:pos="567"/>
                <w:tab w:val="left" w:pos="6825"/>
                <w:tab w:val="left" w:pos="6946"/>
              </w:tabs>
              <w:jc w:val="center"/>
              <w:rPr>
                <w:sz w:val="18"/>
                <w:szCs w:val="18"/>
              </w:rPr>
            </w:pPr>
            <w:r>
              <w:rPr>
                <w:sz w:val="18"/>
                <w:szCs w:val="18"/>
              </w:rPr>
              <w:t>30 772,1</w:t>
            </w:r>
          </w:p>
        </w:tc>
        <w:tc>
          <w:tcPr>
            <w:tcW w:w="1701" w:type="dxa"/>
            <w:tcBorders>
              <w:top w:val="single" w:sz="4" w:space="0" w:color="auto"/>
              <w:left w:val="single" w:sz="4" w:space="0" w:color="auto"/>
              <w:bottom w:val="single" w:sz="4" w:space="0" w:color="auto"/>
            </w:tcBorders>
            <w:vAlign w:val="center"/>
          </w:tcPr>
          <w:p w:rsidR="0085122B" w:rsidRPr="005E1C89" w:rsidRDefault="00BE3386" w:rsidP="00A93DB1">
            <w:pPr>
              <w:tabs>
                <w:tab w:val="left" w:pos="567"/>
                <w:tab w:val="left" w:pos="6825"/>
                <w:tab w:val="left" w:pos="6946"/>
              </w:tabs>
              <w:jc w:val="center"/>
              <w:rPr>
                <w:sz w:val="18"/>
                <w:szCs w:val="18"/>
              </w:rPr>
            </w:pPr>
            <w:r>
              <w:rPr>
                <w:sz w:val="18"/>
                <w:szCs w:val="18"/>
              </w:rPr>
              <w:t>-11,4</w:t>
            </w:r>
          </w:p>
        </w:tc>
      </w:tr>
      <w:tr w:rsidR="0085122B" w:rsidTr="00C750A8">
        <w:tc>
          <w:tcPr>
            <w:tcW w:w="4111" w:type="dxa"/>
            <w:shd w:val="clear" w:color="auto" w:fill="D9D9D9" w:themeFill="background1" w:themeFillShade="D9"/>
            <w:vAlign w:val="center"/>
          </w:tcPr>
          <w:p w:rsidR="0085122B" w:rsidRPr="00750276" w:rsidRDefault="0085122B" w:rsidP="003E29FE">
            <w:pPr>
              <w:tabs>
                <w:tab w:val="left" w:pos="567"/>
                <w:tab w:val="left" w:pos="6825"/>
                <w:tab w:val="left" w:pos="6946"/>
              </w:tabs>
              <w:jc w:val="center"/>
              <w:rPr>
                <w:b/>
                <w:sz w:val="18"/>
                <w:szCs w:val="18"/>
              </w:rPr>
            </w:pPr>
            <w:r w:rsidRPr="00750276">
              <w:rPr>
                <w:b/>
                <w:sz w:val="18"/>
                <w:szCs w:val="18"/>
              </w:rPr>
              <w:t>СОЦИАЛЬНАЯ ПОЛИТИКА</w:t>
            </w:r>
          </w:p>
        </w:tc>
        <w:tc>
          <w:tcPr>
            <w:tcW w:w="1134" w:type="dxa"/>
            <w:shd w:val="clear" w:color="auto" w:fill="D9D9D9" w:themeFill="background1" w:themeFillShade="D9"/>
            <w:vAlign w:val="center"/>
          </w:tcPr>
          <w:p w:rsidR="0085122B" w:rsidRPr="00750276" w:rsidRDefault="0085122B" w:rsidP="007F3009">
            <w:pPr>
              <w:tabs>
                <w:tab w:val="left" w:pos="567"/>
                <w:tab w:val="left" w:pos="6825"/>
                <w:tab w:val="left" w:pos="6946"/>
              </w:tabs>
              <w:jc w:val="center"/>
              <w:rPr>
                <w:sz w:val="18"/>
                <w:szCs w:val="18"/>
              </w:rPr>
            </w:pPr>
            <w:r>
              <w:rPr>
                <w:sz w:val="18"/>
                <w:szCs w:val="18"/>
              </w:rPr>
              <w:t>10</w:t>
            </w:r>
            <w:r w:rsidRPr="00750276">
              <w:rPr>
                <w:sz w:val="18"/>
                <w:szCs w:val="18"/>
              </w:rPr>
              <w:t>00</w:t>
            </w:r>
          </w:p>
        </w:tc>
        <w:tc>
          <w:tcPr>
            <w:tcW w:w="1701" w:type="dxa"/>
            <w:shd w:val="clear" w:color="auto" w:fill="D9D9D9" w:themeFill="background1" w:themeFillShade="D9"/>
            <w:vAlign w:val="center"/>
          </w:tcPr>
          <w:p w:rsidR="0085122B" w:rsidRPr="00750276" w:rsidRDefault="004335CD" w:rsidP="007F3009">
            <w:pPr>
              <w:tabs>
                <w:tab w:val="left" w:pos="567"/>
                <w:tab w:val="left" w:pos="6825"/>
                <w:tab w:val="left" w:pos="6946"/>
              </w:tabs>
              <w:jc w:val="center"/>
              <w:rPr>
                <w:sz w:val="18"/>
                <w:szCs w:val="18"/>
              </w:rPr>
            </w:pPr>
            <w:r>
              <w:rPr>
                <w:sz w:val="18"/>
                <w:szCs w:val="18"/>
              </w:rPr>
              <w:t>87 431,4</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85122B" w:rsidRPr="005E1C89" w:rsidRDefault="00C476F4" w:rsidP="0069616E">
            <w:pPr>
              <w:tabs>
                <w:tab w:val="left" w:pos="567"/>
                <w:tab w:val="left" w:pos="6825"/>
                <w:tab w:val="left" w:pos="6946"/>
              </w:tabs>
              <w:jc w:val="center"/>
              <w:rPr>
                <w:sz w:val="18"/>
                <w:szCs w:val="18"/>
              </w:rPr>
            </w:pPr>
            <w:r>
              <w:rPr>
                <w:sz w:val="18"/>
                <w:szCs w:val="18"/>
              </w:rPr>
              <w:t>88 184,2</w:t>
            </w:r>
          </w:p>
        </w:tc>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85122B" w:rsidRPr="005E1C89" w:rsidRDefault="004C2102" w:rsidP="00816D7C">
            <w:pPr>
              <w:tabs>
                <w:tab w:val="left" w:pos="567"/>
                <w:tab w:val="left" w:pos="6825"/>
                <w:tab w:val="left" w:pos="6946"/>
              </w:tabs>
              <w:jc w:val="center"/>
              <w:rPr>
                <w:sz w:val="18"/>
                <w:szCs w:val="18"/>
              </w:rPr>
            </w:pPr>
            <w:r>
              <w:rPr>
                <w:sz w:val="18"/>
                <w:szCs w:val="18"/>
              </w:rPr>
              <w:t>752,8</w:t>
            </w:r>
          </w:p>
        </w:tc>
      </w:tr>
      <w:tr w:rsidR="0085122B" w:rsidTr="00C750A8">
        <w:tc>
          <w:tcPr>
            <w:tcW w:w="4111" w:type="dxa"/>
            <w:vAlign w:val="center"/>
          </w:tcPr>
          <w:p w:rsidR="0085122B" w:rsidRPr="00750276" w:rsidRDefault="0085122B" w:rsidP="00C65639">
            <w:pPr>
              <w:tabs>
                <w:tab w:val="left" w:pos="567"/>
                <w:tab w:val="left" w:pos="6825"/>
                <w:tab w:val="left" w:pos="6946"/>
              </w:tabs>
              <w:jc w:val="center"/>
              <w:rPr>
                <w:sz w:val="18"/>
                <w:szCs w:val="18"/>
              </w:rPr>
            </w:pPr>
            <w:r w:rsidRPr="00750276">
              <w:rPr>
                <w:sz w:val="18"/>
                <w:szCs w:val="18"/>
              </w:rPr>
              <w:t>Пенсионное обеспечение</w:t>
            </w:r>
          </w:p>
        </w:tc>
        <w:tc>
          <w:tcPr>
            <w:tcW w:w="1134" w:type="dxa"/>
            <w:vAlign w:val="center"/>
          </w:tcPr>
          <w:p w:rsidR="0085122B" w:rsidRPr="00750276" w:rsidRDefault="0085122B" w:rsidP="007F3009">
            <w:pPr>
              <w:tabs>
                <w:tab w:val="left" w:pos="567"/>
                <w:tab w:val="left" w:pos="6825"/>
                <w:tab w:val="left" w:pos="6946"/>
              </w:tabs>
              <w:jc w:val="center"/>
              <w:rPr>
                <w:sz w:val="18"/>
                <w:szCs w:val="18"/>
              </w:rPr>
            </w:pPr>
            <w:r>
              <w:rPr>
                <w:sz w:val="18"/>
                <w:szCs w:val="18"/>
              </w:rPr>
              <w:t>10</w:t>
            </w:r>
            <w:r w:rsidRPr="00750276">
              <w:rPr>
                <w:sz w:val="18"/>
                <w:szCs w:val="18"/>
              </w:rPr>
              <w:t>01</w:t>
            </w:r>
          </w:p>
        </w:tc>
        <w:tc>
          <w:tcPr>
            <w:tcW w:w="1701" w:type="dxa"/>
            <w:vAlign w:val="center"/>
          </w:tcPr>
          <w:p w:rsidR="0085122B" w:rsidRPr="00750276" w:rsidRDefault="004335CD" w:rsidP="007F3009">
            <w:pPr>
              <w:tabs>
                <w:tab w:val="left" w:pos="567"/>
                <w:tab w:val="left" w:pos="6825"/>
                <w:tab w:val="left" w:pos="6946"/>
              </w:tabs>
              <w:jc w:val="center"/>
              <w:rPr>
                <w:sz w:val="18"/>
                <w:szCs w:val="18"/>
              </w:rPr>
            </w:pPr>
            <w:r>
              <w:rPr>
                <w:sz w:val="18"/>
                <w:szCs w:val="18"/>
              </w:rPr>
              <w:t>6 900,5</w:t>
            </w:r>
          </w:p>
        </w:tc>
        <w:tc>
          <w:tcPr>
            <w:tcW w:w="1701" w:type="dxa"/>
            <w:tcBorders>
              <w:top w:val="single" w:sz="4" w:space="0" w:color="auto"/>
              <w:bottom w:val="single" w:sz="4" w:space="0" w:color="auto"/>
              <w:right w:val="single" w:sz="4" w:space="0" w:color="auto"/>
            </w:tcBorders>
            <w:vAlign w:val="center"/>
          </w:tcPr>
          <w:p w:rsidR="0085122B" w:rsidRPr="005E1C89" w:rsidRDefault="00274B80" w:rsidP="0069616E">
            <w:pPr>
              <w:tabs>
                <w:tab w:val="left" w:pos="567"/>
                <w:tab w:val="left" w:pos="6825"/>
                <w:tab w:val="left" w:pos="6946"/>
              </w:tabs>
              <w:jc w:val="center"/>
              <w:rPr>
                <w:sz w:val="18"/>
                <w:szCs w:val="18"/>
              </w:rPr>
            </w:pPr>
            <w:r>
              <w:rPr>
                <w:sz w:val="18"/>
                <w:szCs w:val="18"/>
              </w:rPr>
              <w:t>6 900,5</w:t>
            </w:r>
          </w:p>
        </w:tc>
        <w:tc>
          <w:tcPr>
            <w:tcW w:w="1701" w:type="dxa"/>
            <w:tcBorders>
              <w:top w:val="single" w:sz="4" w:space="0" w:color="auto"/>
              <w:left w:val="single" w:sz="4" w:space="0" w:color="auto"/>
              <w:bottom w:val="single" w:sz="4" w:space="0" w:color="auto"/>
            </w:tcBorders>
            <w:vAlign w:val="center"/>
          </w:tcPr>
          <w:p w:rsidR="0085122B" w:rsidRPr="005E1C89" w:rsidRDefault="004C2102" w:rsidP="00F82DA5">
            <w:pPr>
              <w:tabs>
                <w:tab w:val="left" w:pos="567"/>
                <w:tab w:val="left" w:pos="6825"/>
                <w:tab w:val="left" w:pos="6946"/>
              </w:tabs>
              <w:jc w:val="center"/>
              <w:rPr>
                <w:sz w:val="18"/>
                <w:szCs w:val="18"/>
              </w:rPr>
            </w:pPr>
            <w:r>
              <w:rPr>
                <w:sz w:val="18"/>
                <w:szCs w:val="18"/>
              </w:rPr>
              <w:t>-</w:t>
            </w:r>
          </w:p>
        </w:tc>
      </w:tr>
      <w:tr w:rsidR="0085122B" w:rsidTr="00C750A8">
        <w:trPr>
          <w:trHeight w:val="405"/>
        </w:trPr>
        <w:tc>
          <w:tcPr>
            <w:tcW w:w="4111" w:type="dxa"/>
            <w:tcBorders>
              <w:bottom w:val="single" w:sz="4" w:space="0" w:color="000000"/>
            </w:tcBorders>
          </w:tcPr>
          <w:p w:rsidR="0085122B" w:rsidRPr="00750276" w:rsidRDefault="0085122B" w:rsidP="001555FC">
            <w:pPr>
              <w:tabs>
                <w:tab w:val="left" w:pos="567"/>
                <w:tab w:val="left" w:pos="6825"/>
                <w:tab w:val="left" w:pos="6946"/>
              </w:tabs>
              <w:jc w:val="both"/>
              <w:rPr>
                <w:sz w:val="18"/>
                <w:szCs w:val="18"/>
              </w:rPr>
            </w:pPr>
            <w:r w:rsidRPr="00750276">
              <w:rPr>
                <w:sz w:val="18"/>
                <w:szCs w:val="18"/>
              </w:rPr>
              <w:t>Социальное обеспечение населения</w:t>
            </w:r>
          </w:p>
        </w:tc>
        <w:tc>
          <w:tcPr>
            <w:tcW w:w="1134" w:type="dxa"/>
            <w:tcBorders>
              <w:bottom w:val="single" w:sz="4" w:space="0" w:color="000000"/>
            </w:tcBorders>
            <w:vAlign w:val="center"/>
          </w:tcPr>
          <w:p w:rsidR="0085122B" w:rsidRPr="00750276" w:rsidRDefault="0085122B" w:rsidP="007F3009">
            <w:pPr>
              <w:tabs>
                <w:tab w:val="left" w:pos="567"/>
                <w:tab w:val="left" w:pos="6825"/>
                <w:tab w:val="left" w:pos="6946"/>
              </w:tabs>
              <w:jc w:val="center"/>
              <w:rPr>
                <w:sz w:val="18"/>
                <w:szCs w:val="18"/>
              </w:rPr>
            </w:pPr>
            <w:r>
              <w:rPr>
                <w:sz w:val="18"/>
                <w:szCs w:val="18"/>
              </w:rPr>
              <w:t>10</w:t>
            </w:r>
            <w:r w:rsidRPr="00750276">
              <w:rPr>
                <w:sz w:val="18"/>
                <w:szCs w:val="18"/>
              </w:rPr>
              <w:t>03</w:t>
            </w:r>
          </w:p>
        </w:tc>
        <w:tc>
          <w:tcPr>
            <w:tcW w:w="1701" w:type="dxa"/>
            <w:tcBorders>
              <w:bottom w:val="single" w:sz="4" w:space="0" w:color="000000"/>
            </w:tcBorders>
            <w:vAlign w:val="center"/>
          </w:tcPr>
          <w:p w:rsidR="0085122B" w:rsidRPr="00750276" w:rsidRDefault="004335CD" w:rsidP="007F3009">
            <w:pPr>
              <w:tabs>
                <w:tab w:val="left" w:pos="567"/>
                <w:tab w:val="left" w:pos="6825"/>
                <w:tab w:val="left" w:pos="6946"/>
              </w:tabs>
              <w:jc w:val="center"/>
              <w:rPr>
                <w:sz w:val="18"/>
                <w:szCs w:val="18"/>
              </w:rPr>
            </w:pPr>
            <w:r>
              <w:rPr>
                <w:sz w:val="18"/>
                <w:szCs w:val="18"/>
              </w:rPr>
              <w:t>59 921,1</w:t>
            </w:r>
          </w:p>
        </w:tc>
        <w:tc>
          <w:tcPr>
            <w:tcW w:w="1701" w:type="dxa"/>
            <w:tcBorders>
              <w:top w:val="single" w:sz="4" w:space="0" w:color="auto"/>
              <w:bottom w:val="single" w:sz="4" w:space="0" w:color="auto"/>
              <w:right w:val="single" w:sz="4" w:space="0" w:color="auto"/>
            </w:tcBorders>
            <w:vAlign w:val="center"/>
          </w:tcPr>
          <w:p w:rsidR="0085122B" w:rsidRPr="005E1C89" w:rsidRDefault="00274B80" w:rsidP="0069616E">
            <w:pPr>
              <w:tabs>
                <w:tab w:val="left" w:pos="567"/>
                <w:tab w:val="left" w:pos="6825"/>
                <w:tab w:val="left" w:pos="6946"/>
              </w:tabs>
              <w:jc w:val="center"/>
              <w:rPr>
                <w:sz w:val="18"/>
                <w:szCs w:val="18"/>
              </w:rPr>
            </w:pPr>
            <w:r>
              <w:rPr>
                <w:sz w:val="18"/>
                <w:szCs w:val="18"/>
              </w:rPr>
              <w:t>60 673,9</w:t>
            </w:r>
          </w:p>
        </w:tc>
        <w:tc>
          <w:tcPr>
            <w:tcW w:w="1701" w:type="dxa"/>
            <w:tcBorders>
              <w:top w:val="single" w:sz="4" w:space="0" w:color="auto"/>
              <w:left w:val="single" w:sz="4" w:space="0" w:color="auto"/>
              <w:bottom w:val="single" w:sz="4" w:space="0" w:color="auto"/>
            </w:tcBorders>
            <w:vAlign w:val="center"/>
          </w:tcPr>
          <w:p w:rsidR="0085122B" w:rsidRPr="005E1C89" w:rsidRDefault="004C2102" w:rsidP="00296020">
            <w:pPr>
              <w:tabs>
                <w:tab w:val="left" w:pos="567"/>
                <w:tab w:val="left" w:pos="6825"/>
                <w:tab w:val="left" w:pos="6946"/>
              </w:tabs>
              <w:jc w:val="center"/>
              <w:rPr>
                <w:sz w:val="18"/>
                <w:szCs w:val="18"/>
              </w:rPr>
            </w:pPr>
            <w:r>
              <w:rPr>
                <w:sz w:val="18"/>
                <w:szCs w:val="18"/>
              </w:rPr>
              <w:t>752,8</w:t>
            </w:r>
          </w:p>
        </w:tc>
      </w:tr>
      <w:tr w:rsidR="0085122B" w:rsidRPr="001F5500" w:rsidTr="00C750A8">
        <w:tc>
          <w:tcPr>
            <w:tcW w:w="4111" w:type="dxa"/>
            <w:vAlign w:val="center"/>
          </w:tcPr>
          <w:p w:rsidR="0085122B" w:rsidRPr="001F5500" w:rsidRDefault="0085122B" w:rsidP="00C65639">
            <w:pPr>
              <w:tabs>
                <w:tab w:val="left" w:pos="567"/>
                <w:tab w:val="left" w:pos="6825"/>
                <w:tab w:val="left" w:pos="6946"/>
              </w:tabs>
              <w:jc w:val="center"/>
              <w:rPr>
                <w:sz w:val="18"/>
                <w:szCs w:val="18"/>
              </w:rPr>
            </w:pPr>
            <w:r w:rsidRPr="001F5500">
              <w:rPr>
                <w:sz w:val="18"/>
                <w:szCs w:val="18"/>
              </w:rPr>
              <w:t>Охрана семьи и детства</w:t>
            </w:r>
          </w:p>
        </w:tc>
        <w:tc>
          <w:tcPr>
            <w:tcW w:w="1134" w:type="dxa"/>
            <w:vAlign w:val="center"/>
          </w:tcPr>
          <w:p w:rsidR="0085122B" w:rsidRPr="001F5500" w:rsidRDefault="0085122B" w:rsidP="007F3009">
            <w:pPr>
              <w:tabs>
                <w:tab w:val="left" w:pos="567"/>
                <w:tab w:val="left" w:pos="6825"/>
                <w:tab w:val="left" w:pos="6946"/>
              </w:tabs>
              <w:jc w:val="center"/>
              <w:rPr>
                <w:sz w:val="18"/>
                <w:szCs w:val="18"/>
              </w:rPr>
            </w:pPr>
            <w:r>
              <w:rPr>
                <w:sz w:val="18"/>
                <w:szCs w:val="18"/>
              </w:rPr>
              <w:t>10</w:t>
            </w:r>
            <w:r w:rsidRPr="001F5500">
              <w:rPr>
                <w:sz w:val="18"/>
                <w:szCs w:val="18"/>
              </w:rPr>
              <w:t>04</w:t>
            </w:r>
          </w:p>
        </w:tc>
        <w:tc>
          <w:tcPr>
            <w:tcW w:w="1701" w:type="dxa"/>
            <w:vAlign w:val="center"/>
          </w:tcPr>
          <w:p w:rsidR="0085122B" w:rsidRPr="001F5500" w:rsidRDefault="004335CD" w:rsidP="007F3009">
            <w:pPr>
              <w:tabs>
                <w:tab w:val="left" w:pos="567"/>
                <w:tab w:val="left" w:pos="6825"/>
                <w:tab w:val="left" w:pos="6946"/>
              </w:tabs>
              <w:jc w:val="center"/>
              <w:rPr>
                <w:sz w:val="18"/>
                <w:szCs w:val="18"/>
              </w:rPr>
            </w:pPr>
            <w:r>
              <w:rPr>
                <w:sz w:val="18"/>
                <w:szCs w:val="18"/>
              </w:rPr>
              <w:t>13 998,9</w:t>
            </w:r>
            <w:r w:rsidR="0085122B">
              <w:rPr>
                <w:sz w:val="18"/>
                <w:szCs w:val="18"/>
              </w:rPr>
              <w:t>8</w:t>
            </w:r>
          </w:p>
        </w:tc>
        <w:tc>
          <w:tcPr>
            <w:tcW w:w="1701" w:type="dxa"/>
            <w:tcBorders>
              <w:top w:val="single" w:sz="4" w:space="0" w:color="auto"/>
              <w:bottom w:val="single" w:sz="4" w:space="0" w:color="auto"/>
              <w:right w:val="single" w:sz="4" w:space="0" w:color="auto"/>
            </w:tcBorders>
            <w:vAlign w:val="center"/>
          </w:tcPr>
          <w:p w:rsidR="0085122B" w:rsidRPr="005E1C89" w:rsidRDefault="00274B80" w:rsidP="0069616E">
            <w:pPr>
              <w:tabs>
                <w:tab w:val="left" w:pos="567"/>
                <w:tab w:val="left" w:pos="6825"/>
                <w:tab w:val="left" w:pos="6946"/>
              </w:tabs>
              <w:jc w:val="center"/>
              <w:rPr>
                <w:sz w:val="18"/>
                <w:szCs w:val="18"/>
              </w:rPr>
            </w:pPr>
            <w:r>
              <w:rPr>
                <w:sz w:val="18"/>
                <w:szCs w:val="18"/>
              </w:rPr>
              <w:t>13 998,9</w:t>
            </w:r>
          </w:p>
        </w:tc>
        <w:tc>
          <w:tcPr>
            <w:tcW w:w="1701" w:type="dxa"/>
            <w:tcBorders>
              <w:top w:val="single" w:sz="4" w:space="0" w:color="auto"/>
              <w:left w:val="single" w:sz="4" w:space="0" w:color="auto"/>
              <w:bottom w:val="single" w:sz="4" w:space="0" w:color="auto"/>
            </w:tcBorders>
            <w:vAlign w:val="center"/>
          </w:tcPr>
          <w:p w:rsidR="0085122B" w:rsidRPr="005E1C89" w:rsidRDefault="0085122B" w:rsidP="00F82DA5">
            <w:pPr>
              <w:tabs>
                <w:tab w:val="left" w:pos="567"/>
                <w:tab w:val="left" w:pos="6825"/>
                <w:tab w:val="left" w:pos="6946"/>
              </w:tabs>
              <w:jc w:val="center"/>
              <w:rPr>
                <w:sz w:val="18"/>
                <w:szCs w:val="18"/>
              </w:rPr>
            </w:pPr>
            <w:r>
              <w:rPr>
                <w:sz w:val="18"/>
                <w:szCs w:val="18"/>
              </w:rPr>
              <w:t>-</w:t>
            </w:r>
          </w:p>
        </w:tc>
      </w:tr>
      <w:tr w:rsidR="0085122B" w:rsidRPr="001F5500" w:rsidTr="00C750A8">
        <w:trPr>
          <w:trHeight w:val="423"/>
        </w:trPr>
        <w:tc>
          <w:tcPr>
            <w:tcW w:w="4111" w:type="dxa"/>
            <w:tcBorders>
              <w:bottom w:val="single" w:sz="4" w:space="0" w:color="000000"/>
            </w:tcBorders>
            <w:vAlign w:val="center"/>
          </w:tcPr>
          <w:p w:rsidR="0085122B" w:rsidRPr="001F5500" w:rsidRDefault="0085122B" w:rsidP="00C65639">
            <w:pPr>
              <w:tabs>
                <w:tab w:val="left" w:pos="567"/>
                <w:tab w:val="left" w:pos="6825"/>
                <w:tab w:val="left" w:pos="6946"/>
              </w:tabs>
              <w:jc w:val="center"/>
              <w:rPr>
                <w:sz w:val="18"/>
                <w:szCs w:val="18"/>
              </w:rPr>
            </w:pPr>
            <w:r w:rsidRPr="001F5500">
              <w:rPr>
                <w:sz w:val="18"/>
                <w:szCs w:val="18"/>
              </w:rPr>
              <w:t>Другие вопросы в области социальной политики</w:t>
            </w:r>
          </w:p>
        </w:tc>
        <w:tc>
          <w:tcPr>
            <w:tcW w:w="1134" w:type="dxa"/>
            <w:tcBorders>
              <w:bottom w:val="single" w:sz="4" w:space="0" w:color="000000"/>
            </w:tcBorders>
            <w:vAlign w:val="center"/>
          </w:tcPr>
          <w:p w:rsidR="0085122B" w:rsidRPr="001F5500" w:rsidRDefault="0085122B" w:rsidP="007F3009">
            <w:pPr>
              <w:tabs>
                <w:tab w:val="left" w:pos="567"/>
                <w:tab w:val="left" w:pos="6825"/>
                <w:tab w:val="left" w:pos="6946"/>
              </w:tabs>
              <w:jc w:val="center"/>
              <w:rPr>
                <w:sz w:val="18"/>
                <w:szCs w:val="18"/>
              </w:rPr>
            </w:pPr>
            <w:r>
              <w:rPr>
                <w:sz w:val="18"/>
                <w:szCs w:val="18"/>
              </w:rPr>
              <w:t>10</w:t>
            </w:r>
            <w:r w:rsidRPr="001F5500">
              <w:rPr>
                <w:sz w:val="18"/>
                <w:szCs w:val="18"/>
              </w:rPr>
              <w:t>06</w:t>
            </w:r>
          </w:p>
        </w:tc>
        <w:tc>
          <w:tcPr>
            <w:tcW w:w="1701" w:type="dxa"/>
            <w:tcBorders>
              <w:bottom w:val="single" w:sz="4" w:space="0" w:color="000000"/>
            </w:tcBorders>
            <w:vAlign w:val="center"/>
          </w:tcPr>
          <w:p w:rsidR="0085122B" w:rsidRPr="001F5500" w:rsidRDefault="004335CD" w:rsidP="007F3009">
            <w:pPr>
              <w:tabs>
                <w:tab w:val="left" w:pos="567"/>
                <w:tab w:val="left" w:pos="6825"/>
                <w:tab w:val="left" w:pos="6946"/>
              </w:tabs>
              <w:jc w:val="center"/>
              <w:rPr>
                <w:sz w:val="18"/>
                <w:szCs w:val="18"/>
              </w:rPr>
            </w:pPr>
            <w:r>
              <w:rPr>
                <w:sz w:val="18"/>
                <w:szCs w:val="18"/>
              </w:rPr>
              <w:t>6 610,9</w:t>
            </w:r>
          </w:p>
        </w:tc>
        <w:tc>
          <w:tcPr>
            <w:tcW w:w="1701" w:type="dxa"/>
            <w:tcBorders>
              <w:top w:val="single" w:sz="4" w:space="0" w:color="auto"/>
              <w:bottom w:val="single" w:sz="4" w:space="0" w:color="auto"/>
              <w:right w:val="single" w:sz="4" w:space="0" w:color="auto"/>
            </w:tcBorders>
            <w:vAlign w:val="center"/>
          </w:tcPr>
          <w:p w:rsidR="0085122B" w:rsidRPr="005E1C89" w:rsidRDefault="00274B80" w:rsidP="0069616E">
            <w:pPr>
              <w:tabs>
                <w:tab w:val="left" w:pos="567"/>
                <w:tab w:val="left" w:pos="6825"/>
                <w:tab w:val="left" w:pos="6946"/>
              </w:tabs>
              <w:jc w:val="center"/>
              <w:rPr>
                <w:sz w:val="18"/>
                <w:szCs w:val="18"/>
              </w:rPr>
            </w:pPr>
            <w:r>
              <w:rPr>
                <w:sz w:val="18"/>
                <w:szCs w:val="18"/>
              </w:rPr>
              <w:t>6 610,9</w:t>
            </w:r>
          </w:p>
        </w:tc>
        <w:tc>
          <w:tcPr>
            <w:tcW w:w="1701" w:type="dxa"/>
            <w:tcBorders>
              <w:top w:val="single" w:sz="4" w:space="0" w:color="auto"/>
              <w:left w:val="single" w:sz="4" w:space="0" w:color="auto"/>
              <w:bottom w:val="single" w:sz="4" w:space="0" w:color="auto"/>
            </w:tcBorders>
            <w:vAlign w:val="center"/>
          </w:tcPr>
          <w:p w:rsidR="0085122B" w:rsidRPr="005E1C89" w:rsidRDefault="0085122B" w:rsidP="00F82DA5">
            <w:pPr>
              <w:tabs>
                <w:tab w:val="left" w:pos="567"/>
                <w:tab w:val="left" w:pos="6825"/>
                <w:tab w:val="left" w:pos="6946"/>
              </w:tabs>
              <w:jc w:val="center"/>
              <w:rPr>
                <w:sz w:val="18"/>
                <w:szCs w:val="18"/>
              </w:rPr>
            </w:pPr>
            <w:r>
              <w:rPr>
                <w:sz w:val="18"/>
                <w:szCs w:val="18"/>
              </w:rPr>
              <w:t>-</w:t>
            </w:r>
          </w:p>
        </w:tc>
      </w:tr>
      <w:tr w:rsidR="0085122B" w:rsidRPr="001F5500" w:rsidTr="00C750A8">
        <w:tc>
          <w:tcPr>
            <w:tcW w:w="4111" w:type="dxa"/>
            <w:shd w:val="clear" w:color="auto" w:fill="D9D9D9" w:themeFill="background1" w:themeFillShade="D9"/>
            <w:vAlign w:val="center"/>
          </w:tcPr>
          <w:p w:rsidR="0085122B" w:rsidRPr="001F5500" w:rsidRDefault="0085122B" w:rsidP="003A68E0">
            <w:pPr>
              <w:tabs>
                <w:tab w:val="left" w:pos="567"/>
                <w:tab w:val="left" w:pos="6825"/>
                <w:tab w:val="left" w:pos="6946"/>
              </w:tabs>
              <w:jc w:val="center"/>
              <w:rPr>
                <w:b/>
                <w:sz w:val="18"/>
                <w:szCs w:val="18"/>
              </w:rPr>
            </w:pPr>
            <w:r w:rsidRPr="001F5500">
              <w:rPr>
                <w:b/>
                <w:sz w:val="18"/>
                <w:szCs w:val="18"/>
              </w:rPr>
              <w:t>ФИЗИЧЕСКАЯ КУЛЬТУРА И СПОРТ</w:t>
            </w:r>
          </w:p>
        </w:tc>
        <w:tc>
          <w:tcPr>
            <w:tcW w:w="1134" w:type="dxa"/>
            <w:shd w:val="clear" w:color="auto" w:fill="D9D9D9" w:themeFill="background1" w:themeFillShade="D9"/>
            <w:vAlign w:val="center"/>
          </w:tcPr>
          <w:p w:rsidR="0085122B" w:rsidRPr="001F5500" w:rsidRDefault="0085122B" w:rsidP="007F3009">
            <w:pPr>
              <w:tabs>
                <w:tab w:val="left" w:pos="567"/>
                <w:tab w:val="left" w:pos="6825"/>
                <w:tab w:val="left" w:pos="6946"/>
              </w:tabs>
              <w:jc w:val="center"/>
              <w:rPr>
                <w:sz w:val="18"/>
                <w:szCs w:val="18"/>
              </w:rPr>
            </w:pPr>
            <w:r>
              <w:rPr>
                <w:sz w:val="18"/>
                <w:szCs w:val="18"/>
              </w:rPr>
              <w:t>11</w:t>
            </w:r>
            <w:r w:rsidRPr="001F5500">
              <w:rPr>
                <w:sz w:val="18"/>
                <w:szCs w:val="18"/>
              </w:rPr>
              <w:t>00</w:t>
            </w:r>
          </w:p>
        </w:tc>
        <w:tc>
          <w:tcPr>
            <w:tcW w:w="1701" w:type="dxa"/>
            <w:shd w:val="clear" w:color="auto" w:fill="D9D9D9" w:themeFill="background1" w:themeFillShade="D9"/>
            <w:vAlign w:val="center"/>
          </w:tcPr>
          <w:p w:rsidR="0085122B" w:rsidRPr="001F5500" w:rsidRDefault="004335CD" w:rsidP="007F3009">
            <w:pPr>
              <w:tabs>
                <w:tab w:val="left" w:pos="567"/>
                <w:tab w:val="left" w:pos="6825"/>
                <w:tab w:val="left" w:pos="6946"/>
              </w:tabs>
              <w:jc w:val="center"/>
              <w:rPr>
                <w:sz w:val="18"/>
                <w:szCs w:val="18"/>
              </w:rPr>
            </w:pPr>
            <w:r>
              <w:rPr>
                <w:sz w:val="18"/>
                <w:szCs w:val="18"/>
              </w:rPr>
              <w:t>740,0</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85122B" w:rsidRPr="005E1C89" w:rsidRDefault="00274B80" w:rsidP="0069616E">
            <w:pPr>
              <w:tabs>
                <w:tab w:val="left" w:pos="567"/>
                <w:tab w:val="left" w:pos="6825"/>
                <w:tab w:val="left" w:pos="6946"/>
              </w:tabs>
              <w:jc w:val="center"/>
              <w:rPr>
                <w:sz w:val="18"/>
                <w:szCs w:val="18"/>
              </w:rPr>
            </w:pPr>
            <w:r>
              <w:rPr>
                <w:sz w:val="18"/>
                <w:szCs w:val="18"/>
              </w:rPr>
              <w:t>740,0</w:t>
            </w:r>
          </w:p>
        </w:tc>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85122B" w:rsidRPr="005E1C89" w:rsidRDefault="0085122B" w:rsidP="00F82DA5">
            <w:pPr>
              <w:tabs>
                <w:tab w:val="left" w:pos="567"/>
                <w:tab w:val="left" w:pos="6825"/>
                <w:tab w:val="left" w:pos="6946"/>
              </w:tabs>
              <w:jc w:val="center"/>
              <w:rPr>
                <w:sz w:val="18"/>
                <w:szCs w:val="18"/>
              </w:rPr>
            </w:pPr>
            <w:r>
              <w:rPr>
                <w:sz w:val="18"/>
                <w:szCs w:val="18"/>
              </w:rPr>
              <w:t>-</w:t>
            </w:r>
          </w:p>
        </w:tc>
      </w:tr>
      <w:tr w:rsidR="0085122B" w:rsidRPr="001F5500" w:rsidTr="00C750A8">
        <w:trPr>
          <w:trHeight w:val="423"/>
        </w:trPr>
        <w:tc>
          <w:tcPr>
            <w:tcW w:w="4111" w:type="dxa"/>
            <w:tcBorders>
              <w:bottom w:val="single" w:sz="4" w:space="0" w:color="000000"/>
            </w:tcBorders>
            <w:vAlign w:val="center"/>
          </w:tcPr>
          <w:p w:rsidR="0085122B" w:rsidRPr="001F5500" w:rsidRDefault="0085122B" w:rsidP="003A68E0">
            <w:pPr>
              <w:tabs>
                <w:tab w:val="left" w:pos="567"/>
                <w:tab w:val="left" w:pos="6825"/>
                <w:tab w:val="left" w:pos="6946"/>
              </w:tabs>
              <w:jc w:val="center"/>
              <w:rPr>
                <w:sz w:val="18"/>
                <w:szCs w:val="18"/>
              </w:rPr>
            </w:pPr>
            <w:r w:rsidRPr="001F5500">
              <w:rPr>
                <w:sz w:val="18"/>
                <w:szCs w:val="18"/>
              </w:rPr>
              <w:t>Другие вопросы в области физ. культуры и спорта</w:t>
            </w:r>
          </w:p>
        </w:tc>
        <w:tc>
          <w:tcPr>
            <w:tcW w:w="1134" w:type="dxa"/>
            <w:tcBorders>
              <w:bottom w:val="single" w:sz="4" w:space="0" w:color="000000"/>
            </w:tcBorders>
            <w:vAlign w:val="center"/>
          </w:tcPr>
          <w:p w:rsidR="0085122B" w:rsidRPr="001F5500" w:rsidRDefault="0085122B" w:rsidP="007F3009">
            <w:pPr>
              <w:tabs>
                <w:tab w:val="left" w:pos="567"/>
                <w:tab w:val="left" w:pos="6825"/>
                <w:tab w:val="left" w:pos="6946"/>
              </w:tabs>
              <w:jc w:val="center"/>
              <w:rPr>
                <w:sz w:val="18"/>
                <w:szCs w:val="18"/>
              </w:rPr>
            </w:pPr>
            <w:r>
              <w:rPr>
                <w:sz w:val="18"/>
                <w:szCs w:val="18"/>
              </w:rPr>
              <w:t>11</w:t>
            </w:r>
            <w:r w:rsidRPr="001F5500">
              <w:rPr>
                <w:sz w:val="18"/>
                <w:szCs w:val="18"/>
              </w:rPr>
              <w:t>05</w:t>
            </w:r>
          </w:p>
        </w:tc>
        <w:tc>
          <w:tcPr>
            <w:tcW w:w="1701" w:type="dxa"/>
            <w:tcBorders>
              <w:bottom w:val="single" w:sz="4" w:space="0" w:color="000000"/>
            </w:tcBorders>
            <w:vAlign w:val="center"/>
          </w:tcPr>
          <w:p w:rsidR="0085122B" w:rsidRPr="001F5500" w:rsidRDefault="0077211C" w:rsidP="007F3009">
            <w:pPr>
              <w:tabs>
                <w:tab w:val="left" w:pos="567"/>
                <w:tab w:val="left" w:pos="6825"/>
                <w:tab w:val="left" w:pos="6946"/>
              </w:tabs>
              <w:jc w:val="center"/>
              <w:rPr>
                <w:sz w:val="18"/>
                <w:szCs w:val="18"/>
              </w:rPr>
            </w:pPr>
            <w:r>
              <w:rPr>
                <w:sz w:val="18"/>
                <w:szCs w:val="18"/>
              </w:rPr>
              <w:t>740,0</w:t>
            </w:r>
          </w:p>
        </w:tc>
        <w:tc>
          <w:tcPr>
            <w:tcW w:w="1701" w:type="dxa"/>
            <w:tcBorders>
              <w:top w:val="single" w:sz="4" w:space="0" w:color="auto"/>
              <w:bottom w:val="single" w:sz="4" w:space="0" w:color="auto"/>
              <w:right w:val="single" w:sz="4" w:space="0" w:color="auto"/>
            </w:tcBorders>
            <w:vAlign w:val="center"/>
          </w:tcPr>
          <w:p w:rsidR="0085122B" w:rsidRPr="005E1C89" w:rsidRDefault="003D24B3" w:rsidP="0069616E">
            <w:pPr>
              <w:tabs>
                <w:tab w:val="left" w:pos="567"/>
                <w:tab w:val="left" w:pos="6825"/>
                <w:tab w:val="left" w:pos="6946"/>
              </w:tabs>
              <w:jc w:val="center"/>
              <w:rPr>
                <w:sz w:val="18"/>
                <w:szCs w:val="18"/>
              </w:rPr>
            </w:pPr>
            <w:r>
              <w:rPr>
                <w:sz w:val="18"/>
                <w:szCs w:val="18"/>
              </w:rPr>
              <w:t>740,0</w:t>
            </w:r>
          </w:p>
        </w:tc>
        <w:tc>
          <w:tcPr>
            <w:tcW w:w="1701" w:type="dxa"/>
            <w:tcBorders>
              <w:top w:val="single" w:sz="4" w:space="0" w:color="auto"/>
              <w:left w:val="single" w:sz="4" w:space="0" w:color="auto"/>
              <w:bottom w:val="single" w:sz="4" w:space="0" w:color="auto"/>
            </w:tcBorders>
            <w:vAlign w:val="center"/>
          </w:tcPr>
          <w:p w:rsidR="0085122B" w:rsidRPr="005E1C89" w:rsidRDefault="0085122B" w:rsidP="00F82DA5">
            <w:pPr>
              <w:tabs>
                <w:tab w:val="left" w:pos="567"/>
                <w:tab w:val="left" w:pos="6825"/>
                <w:tab w:val="left" w:pos="6946"/>
              </w:tabs>
              <w:jc w:val="center"/>
              <w:rPr>
                <w:sz w:val="18"/>
                <w:szCs w:val="18"/>
              </w:rPr>
            </w:pPr>
            <w:r>
              <w:rPr>
                <w:sz w:val="18"/>
                <w:szCs w:val="18"/>
              </w:rPr>
              <w:t>-</w:t>
            </w:r>
          </w:p>
        </w:tc>
      </w:tr>
      <w:tr w:rsidR="0085122B" w:rsidRPr="001F5500" w:rsidTr="00C750A8">
        <w:tc>
          <w:tcPr>
            <w:tcW w:w="4111" w:type="dxa"/>
            <w:shd w:val="clear" w:color="auto" w:fill="D9D9D9" w:themeFill="background1" w:themeFillShade="D9"/>
            <w:vAlign w:val="center"/>
          </w:tcPr>
          <w:p w:rsidR="0085122B" w:rsidRPr="001F5500" w:rsidRDefault="0085122B" w:rsidP="003A68E0">
            <w:pPr>
              <w:tabs>
                <w:tab w:val="left" w:pos="567"/>
                <w:tab w:val="left" w:pos="6825"/>
                <w:tab w:val="left" w:pos="6946"/>
              </w:tabs>
              <w:jc w:val="center"/>
              <w:rPr>
                <w:b/>
                <w:sz w:val="18"/>
                <w:szCs w:val="18"/>
              </w:rPr>
            </w:pPr>
            <w:r w:rsidRPr="001F5500">
              <w:rPr>
                <w:b/>
                <w:sz w:val="18"/>
                <w:szCs w:val="18"/>
              </w:rPr>
              <w:t>ОБСЛУЖИВАНИЕ МУНИЦИПАЛЬНОГО ДОЛГА</w:t>
            </w:r>
          </w:p>
        </w:tc>
        <w:tc>
          <w:tcPr>
            <w:tcW w:w="1134" w:type="dxa"/>
            <w:shd w:val="clear" w:color="auto" w:fill="D9D9D9" w:themeFill="background1" w:themeFillShade="D9"/>
            <w:vAlign w:val="center"/>
          </w:tcPr>
          <w:p w:rsidR="0085122B" w:rsidRPr="001F5500" w:rsidRDefault="0085122B" w:rsidP="007F3009">
            <w:pPr>
              <w:tabs>
                <w:tab w:val="left" w:pos="567"/>
                <w:tab w:val="left" w:pos="6825"/>
                <w:tab w:val="left" w:pos="6946"/>
              </w:tabs>
              <w:jc w:val="center"/>
              <w:rPr>
                <w:sz w:val="18"/>
                <w:szCs w:val="18"/>
              </w:rPr>
            </w:pPr>
            <w:r>
              <w:rPr>
                <w:sz w:val="18"/>
                <w:szCs w:val="18"/>
              </w:rPr>
              <w:t>13</w:t>
            </w:r>
            <w:r w:rsidRPr="001F5500">
              <w:rPr>
                <w:sz w:val="18"/>
                <w:szCs w:val="18"/>
              </w:rPr>
              <w:t>00</w:t>
            </w:r>
          </w:p>
        </w:tc>
        <w:tc>
          <w:tcPr>
            <w:tcW w:w="1701" w:type="dxa"/>
            <w:shd w:val="clear" w:color="auto" w:fill="D9D9D9" w:themeFill="background1" w:themeFillShade="D9"/>
            <w:vAlign w:val="center"/>
          </w:tcPr>
          <w:p w:rsidR="0085122B" w:rsidRPr="001F5500" w:rsidRDefault="0077211C" w:rsidP="007F3009">
            <w:pPr>
              <w:tabs>
                <w:tab w:val="left" w:pos="567"/>
                <w:tab w:val="left" w:pos="6825"/>
                <w:tab w:val="left" w:pos="6946"/>
              </w:tabs>
              <w:jc w:val="center"/>
              <w:rPr>
                <w:sz w:val="18"/>
                <w:szCs w:val="18"/>
              </w:rPr>
            </w:pPr>
            <w:r>
              <w:rPr>
                <w:sz w:val="18"/>
                <w:szCs w:val="18"/>
              </w:rPr>
              <w:t>300,0</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85122B" w:rsidRPr="005E1C89" w:rsidRDefault="003D24B3" w:rsidP="0069616E">
            <w:pPr>
              <w:tabs>
                <w:tab w:val="left" w:pos="567"/>
                <w:tab w:val="left" w:pos="6825"/>
                <w:tab w:val="left" w:pos="6946"/>
              </w:tabs>
              <w:jc w:val="center"/>
              <w:rPr>
                <w:sz w:val="18"/>
                <w:szCs w:val="18"/>
              </w:rPr>
            </w:pPr>
            <w:r>
              <w:rPr>
                <w:sz w:val="18"/>
                <w:szCs w:val="18"/>
              </w:rPr>
              <w:t>300,0</w:t>
            </w:r>
          </w:p>
        </w:tc>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85122B" w:rsidRPr="005E1C89" w:rsidRDefault="0085122B" w:rsidP="00F82DA5">
            <w:pPr>
              <w:tabs>
                <w:tab w:val="left" w:pos="567"/>
                <w:tab w:val="left" w:pos="6825"/>
                <w:tab w:val="left" w:pos="6946"/>
              </w:tabs>
              <w:jc w:val="center"/>
              <w:rPr>
                <w:sz w:val="18"/>
                <w:szCs w:val="18"/>
              </w:rPr>
            </w:pPr>
            <w:r>
              <w:rPr>
                <w:sz w:val="18"/>
                <w:szCs w:val="18"/>
              </w:rPr>
              <w:t>-</w:t>
            </w:r>
          </w:p>
        </w:tc>
      </w:tr>
      <w:tr w:rsidR="0085122B" w:rsidRPr="001F5500" w:rsidTr="00C750A8">
        <w:tc>
          <w:tcPr>
            <w:tcW w:w="4111" w:type="dxa"/>
            <w:vAlign w:val="center"/>
          </w:tcPr>
          <w:p w:rsidR="0085122B" w:rsidRPr="001F5500" w:rsidRDefault="0085122B" w:rsidP="00C65639">
            <w:pPr>
              <w:tabs>
                <w:tab w:val="left" w:pos="567"/>
                <w:tab w:val="left" w:pos="6825"/>
                <w:tab w:val="left" w:pos="6946"/>
              </w:tabs>
              <w:jc w:val="center"/>
              <w:rPr>
                <w:sz w:val="18"/>
                <w:szCs w:val="18"/>
              </w:rPr>
            </w:pPr>
            <w:r w:rsidRPr="001F5500">
              <w:rPr>
                <w:sz w:val="18"/>
                <w:szCs w:val="18"/>
              </w:rPr>
              <w:t>Обслуживание внутреннего муниципального долга</w:t>
            </w:r>
          </w:p>
        </w:tc>
        <w:tc>
          <w:tcPr>
            <w:tcW w:w="1134" w:type="dxa"/>
            <w:vAlign w:val="center"/>
          </w:tcPr>
          <w:p w:rsidR="0085122B" w:rsidRPr="001F5500" w:rsidRDefault="0085122B" w:rsidP="007F3009">
            <w:pPr>
              <w:tabs>
                <w:tab w:val="left" w:pos="567"/>
                <w:tab w:val="left" w:pos="6825"/>
                <w:tab w:val="left" w:pos="6946"/>
              </w:tabs>
              <w:jc w:val="center"/>
              <w:rPr>
                <w:sz w:val="18"/>
                <w:szCs w:val="18"/>
              </w:rPr>
            </w:pPr>
            <w:r>
              <w:rPr>
                <w:sz w:val="18"/>
                <w:szCs w:val="18"/>
              </w:rPr>
              <w:t>13</w:t>
            </w:r>
            <w:r w:rsidRPr="001F5500">
              <w:rPr>
                <w:sz w:val="18"/>
                <w:szCs w:val="18"/>
              </w:rPr>
              <w:t>01</w:t>
            </w:r>
          </w:p>
        </w:tc>
        <w:tc>
          <w:tcPr>
            <w:tcW w:w="1701" w:type="dxa"/>
            <w:vAlign w:val="center"/>
          </w:tcPr>
          <w:p w:rsidR="0085122B" w:rsidRPr="001F5500" w:rsidRDefault="0077211C" w:rsidP="007F3009">
            <w:pPr>
              <w:tabs>
                <w:tab w:val="left" w:pos="567"/>
                <w:tab w:val="left" w:pos="6825"/>
                <w:tab w:val="left" w:pos="6946"/>
              </w:tabs>
              <w:jc w:val="center"/>
              <w:rPr>
                <w:sz w:val="18"/>
                <w:szCs w:val="18"/>
              </w:rPr>
            </w:pPr>
            <w:r>
              <w:rPr>
                <w:sz w:val="18"/>
                <w:szCs w:val="18"/>
              </w:rPr>
              <w:t>300,0</w:t>
            </w:r>
          </w:p>
        </w:tc>
        <w:tc>
          <w:tcPr>
            <w:tcW w:w="1701" w:type="dxa"/>
            <w:tcBorders>
              <w:top w:val="single" w:sz="4" w:space="0" w:color="auto"/>
              <w:bottom w:val="single" w:sz="4" w:space="0" w:color="auto"/>
              <w:right w:val="single" w:sz="4" w:space="0" w:color="auto"/>
            </w:tcBorders>
            <w:vAlign w:val="center"/>
          </w:tcPr>
          <w:p w:rsidR="0085122B" w:rsidRPr="005E1C89" w:rsidRDefault="003D24B3" w:rsidP="0069616E">
            <w:pPr>
              <w:tabs>
                <w:tab w:val="left" w:pos="567"/>
                <w:tab w:val="left" w:pos="6825"/>
                <w:tab w:val="left" w:pos="6946"/>
              </w:tabs>
              <w:jc w:val="center"/>
              <w:rPr>
                <w:sz w:val="18"/>
                <w:szCs w:val="18"/>
              </w:rPr>
            </w:pPr>
            <w:r>
              <w:rPr>
                <w:sz w:val="18"/>
                <w:szCs w:val="18"/>
              </w:rPr>
              <w:t>300,0</w:t>
            </w:r>
          </w:p>
        </w:tc>
        <w:tc>
          <w:tcPr>
            <w:tcW w:w="1701" w:type="dxa"/>
            <w:tcBorders>
              <w:top w:val="single" w:sz="4" w:space="0" w:color="auto"/>
              <w:left w:val="single" w:sz="4" w:space="0" w:color="auto"/>
              <w:bottom w:val="single" w:sz="4" w:space="0" w:color="auto"/>
            </w:tcBorders>
            <w:vAlign w:val="center"/>
          </w:tcPr>
          <w:p w:rsidR="0085122B" w:rsidRPr="005E1C89" w:rsidRDefault="0085122B" w:rsidP="00F82DA5">
            <w:pPr>
              <w:tabs>
                <w:tab w:val="left" w:pos="567"/>
                <w:tab w:val="left" w:pos="6825"/>
                <w:tab w:val="left" w:pos="6946"/>
              </w:tabs>
              <w:jc w:val="center"/>
              <w:rPr>
                <w:sz w:val="18"/>
                <w:szCs w:val="18"/>
              </w:rPr>
            </w:pPr>
            <w:r>
              <w:rPr>
                <w:sz w:val="18"/>
                <w:szCs w:val="18"/>
              </w:rPr>
              <w:t>-</w:t>
            </w:r>
          </w:p>
        </w:tc>
      </w:tr>
      <w:tr w:rsidR="0085122B" w:rsidRPr="001F5500" w:rsidTr="00C750A8">
        <w:tc>
          <w:tcPr>
            <w:tcW w:w="4111" w:type="dxa"/>
            <w:shd w:val="clear" w:color="auto" w:fill="D9D9D9" w:themeFill="background1" w:themeFillShade="D9"/>
          </w:tcPr>
          <w:p w:rsidR="0085122B" w:rsidRPr="001F5500" w:rsidRDefault="0085122B" w:rsidP="001555FC">
            <w:pPr>
              <w:tabs>
                <w:tab w:val="left" w:pos="567"/>
                <w:tab w:val="left" w:pos="6825"/>
                <w:tab w:val="left" w:pos="6946"/>
              </w:tabs>
              <w:jc w:val="both"/>
              <w:rPr>
                <w:b/>
                <w:sz w:val="18"/>
                <w:szCs w:val="18"/>
              </w:rPr>
            </w:pPr>
            <w:r w:rsidRPr="001F5500">
              <w:rPr>
                <w:b/>
                <w:sz w:val="18"/>
                <w:szCs w:val="18"/>
              </w:rPr>
              <w:t>МЕЖБЮДЖЕТНЫЕ ТРАНСФЕРТЫ</w:t>
            </w:r>
          </w:p>
        </w:tc>
        <w:tc>
          <w:tcPr>
            <w:tcW w:w="1134" w:type="dxa"/>
            <w:shd w:val="clear" w:color="auto" w:fill="D9D9D9" w:themeFill="background1" w:themeFillShade="D9"/>
            <w:vAlign w:val="center"/>
          </w:tcPr>
          <w:p w:rsidR="0085122B" w:rsidRPr="001F5500" w:rsidRDefault="0085122B" w:rsidP="007F3009">
            <w:pPr>
              <w:tabs>
                <w:tab w:val="left" w:pos="567"/>
                <w:tab w:val="left" w:pos="6825"/>
                <w:tab w:val="left" w:pos="6946"/>
              </w:tabs>
              <w:jc w:val="center"/>
              <w:rPr>
                <w:sz w:val="18"/>
                <w:szCs w:val="18"/>
              </w:rPr>
            </w:pPr>
            <w:r>
              <w:rPr>
                <w:sz w:val="18"/>
                <w:szCs w:val="18"/>
              </w:rPr>
              <w:t>14</w:t>
            </w:r>
            <w:r w:rsidRPr="001F5500">
              <w:rPr>
                <w:sz w:val="18"/>
                <w:szCs w:val="18"/>
              </w:rPr>
              <w:t>00</w:t>
            </w:r>
          </w:p>
        </w:tc>
        <w:tc>
          <w:tcPr>
            <w:tcW w:w="1701" w:type="dxa"/>
            <w:shd w:val="clear" w:color="auto" w:fill="D9D9D9" w:themeFill="background1" w:themeFillShade="D9"/>
            <w:vAlign w:val="center"/>
          </w:tcPr>
          <w:p w:rsidR="0085122B" w:rsidRPr="001F5500" w:rsidRDefault="0077211C" w:rsidP="007F3009">
            <w:pPr>
              <w:tabs>
                <w:tab w:val="left" w:pos="567"/>
                <w:tab w:val="left" w:pos="6825"/>
                <w:tab w:val="left" w:pos="6946"/>
              </w:tabs>
              <w:jc w:val="center"/>
              <w:rPr>
                <w:sz w:val="18"/>
                <w:szCs w:val="18"/>
              </w:rPr>
            </w:pPr>
            <w:r>
              <w:rPr>
                <w:sz w:val="18"/>
                <w:szCs w:val="18"/>
              </w:rPr>
              <w:t>129 927,3</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85122B" w:rsidRPr="005E1C89" w:rsidRDefault="00BD38E7" w:rsidP="0069616E">
            <w:pPr>
              <w:tabs>
                <w:tab w:val="left" w:pos="567"/>
                <w:tab w:val="left" w:pos="6825"/>
                <w:tab w:val="left" w:pos="6946"/>
              </w:tabs>
              <w:jc w:val="center"/>
              <w:rPr>
                <w:sz w:val="18"/>
                <w:szCs w:val="18"/>
              </w:rPr>
            </w:pPr>
            <w:r>
              <w:rPr>
                <w:sz w:val="18"/>
                <w:szCs w:val="18"/>
              </w:rPr>
              <w:t>129 927,3</w:t>
            </w:r>
          </w:p>
        </w:tc>
        <w:tc>
          <w:tcPr>
            <w:tcW w:w="1701" w:type="dxa"/>
            <w:tcBorders>
              <w:top w:val="single" w:sz="4" w:space="0" w:color="auto"/>
              <w:left w:val="single" w:sz="4" w:space="0" w:color="auto"/>
              <w:bottom w:val="single" w:sz="4" w:space="0" w:color="auto"/>
            </w:tcBorders>
            <w:shd w:val="clear" w:color="auto" w:fill="D9D9D9" w:themeFill="background1" w:themeFillShade="D9"/>
            <w:vAlign w:val="center"/>
          </w:tcPr>
          <w:p w:rsidR="0085122B" w:rsidRPr="005E1C89" w:rsidRDefault="0039747C" w:rsidP="00207FCF">
            <w:pPr>
              <w:tabs>
                <w:tab w:val="left" w:pos="567"/>
                <w:tab w:val="left" w:pos="6825"/>
                <w:tab w:val="left" w:pos="6946"/>
              </w:tabs>
              <w:jc w:val="center"/>
              <w:rPr>
                <w:sz w:val="18"/>
                <w:szCs w:val="18"/>
              </w:rPr>
            </w:pPr>
            <w:r>
              <w:rPr>
                <w:sz w:val="18"/>
                <w:szCs w:val="18"/>
              </w:rPr>
              <w:t>-</w:t>
            </w:r>
            <w:r w:rsidR="0085122B">
              <w:rPr>
                <w:sz w:val="18"/>
                <w:szCs w:val="18"/>
              </w:rPr>
              <w:t>1</w:t>
            </w:r>
          </w:p>
        </w:tc>
      </w:tr>
      <w:tr w:rsidR="0085122B" w:rsidRPr="001F5500" w:rsidTr="00C750A8">
        <w:tc>
          <w:tcPr>
            <w:tcW w:w="4111" w:type="dxa"/>
            <w:vAlign w:val="center"/>
          </w:tcPr>
          <w:p w:rsidR="0085122B" w:rsidRPr="001F5500" w:rsidRDefault="0085122B" w:rsidP="00C65639">
            <w:pPr>
              <w:tabs>
                <w:tab w:val="left" w:pos="567"/>
                <w:tab w:val="left" w:pos="6825"/>
                <w:tab w:val="left" w:pos="6946"/>
              </w:tabs>
              <w:jc w:val="center"/>
              <w:rPr>
                <w:sz w:val="18"/>
                <w:szCs w:val="18"/>
              </w:rPr>
            </w:pPr>
            <w:r w:rsidRPr="001F5500">
              <w:rPr>
                <w:sz w:val="18"/>
                <w:szCs w:val="18"/>
              </w:rPr>
              <w:t>Дотации на выравнивание бюджетной обеспеченности МО</w:t>
            </w:r>
          </w:p>
        </w:tc>
        <w:tc>
          <w:tcPr>
            <w:tcW w:w="1134" w:type="dxa"/>
            <w:vAlign w:val="center"/>
          </w:tcPr>
          <w:p w:rsidR="0085122B" w:rsidRPr="001F5500" w:rsidRDefault="0085122B" w:rsidP="007F3009">
            <w:pPr>
              <w:tabs>
                <w:tab w:val="left" w:pos="567"/>
                <w:tab w:val="left" w:pos="6825"/>
                <w:tab w:val="left" w:pos="6946"/>
              </w:tabs>
              <w:jc w:val="center"/>
              <w:rPr>
                <w:sz w:val="18"/>
                <w:szCs w:val="18"/>
              </w:rPr>
            </w:pPr>
            <w:r>
              <w:rPr>
                <w:sz w:val="18"/>
                <w:szCs w:val="18"/>
              </w:rPr>
              <w:t>14</w:t>
            </w:r>
            <w:r w:rsidRPr="001F5500">
              <w:rPr>
                <w:sz w:val="18"/>
                <w:szCs w:val="18"/>
              </w:rPr>
              <w:t>01</w:t>
            </w:r>
          </w:p>
        </w:tc>
        <w:tc>
          <w:tcPr>
            <w:tcW w:w="1701" w:type="dxa"/>
            <w:vAlign w:val="center"/>
          </w:tcPr>
          <w:p w:rsidR="0085122B" w:rsidRPr="001F5500" w:rsidRDefault="0077211C" w:rsidP="007F3009">
            <w:pPr>
              <w:tabs>
                <w:tab w:val="left" w:pos="567"/>
                <w:tab w:val="left" w:pos="6825"/>
                <w:tab w:val="left" w:pos="6946"/>
              </w:tabs>
              <w:jc w:val="center"/>
              <w:rPr>
                <w:sz w:val="18"/>
                <w:szCs w:val="18"/>
              </w:rPr>
            </w:pPr>
            <w:r>
              <w:rPr>
                <w:sz w:val="18"/>
                <w:szCs w:val="18"/>
              </w:rPr>
              <w:t>94 916,5</w:t>
            </w:r>
          </w:p>
        </w:tc>
        <w:tc>
          <w:tcPr>
            <w:tcW w:w="1701" w:type="dxa"/>
            <w:tcBorders>
              <w:top w:val="single" w:sz="4" w:space="0" w:color="auto"/>
              <w:bottom w:val="single" w:sz="4" w:space="0" w:color="auto"/>
              <w:right w:val="single" w:sz="4" w:space="0" w:color="auto"/>
            </w:tcBorders>
            <w:vAlign w:val="center"/>
          </w:tcPr>
          <w:p w:rsidR="0085122B" w:rsidRPr="005E1C89" w:rsidRDefault="009B3E07" w:rsidP="0069616E">
            <w:pPr>
              <w:tabs>
                <w:tab w:val="left" w:pos="567"/>
                <w:tab w:val="left" w:pos="6825"/>
                <w:tab w:val="left" w:pos="6946"/>
              </w:tabs>
              <w:jc w:val="center"/>
              <w:rPr>
                <w:sz w:val="18"/>
                <w:szCs w:val="18"/>
              </w:rPr>
            </w:pPr>
            <w:r>
              <w:rPr>
                <w:sz w:val="18"/>
                <w:szCs w:val="18"/>
              </w:rPr>
              <w:t>94 916,5</w:t>
            </w:r>
          </w:p>
        </w:tc>
        <w:tc>
          <w:tcPr>
            <w:tcW w:w="1701" w:type="dxa"/>
            <w:tcBorders>
              <w:top w:val="single" w:sz="4" w:space="0" w:color="auto"/>
              <w:left w:val="single" w:sz="4" w:space="0" w:color="auto"/>
              <w:bottom w:val="single" w:sz="4" w:space="0" w:color="auto"/>
            </w:tcBorders>
            <w:vAlign w:val="center"/>
          </w:tcPr>
          <w:p w:rsidR="0085122B" w:rsidRPr="005E1C89" w:rsidRDefault="0085122B" w:rsidP="00F82DA5">
            <w:pPr>
              <w:tabs>
                <w:tab w:val="left" w:pos="567"/>
                <w:tab w:val="left" w:pos="6825"/>
                <w:tab w:val="left" w:pos="6946"/>
              </w:tabs>
              <w:jc w:val="center"/>
              <w:rPr>
                <w:sz w:val="18"/>
                <w:szCs w:val="18"/>
              </w:rPr>
            </w:pPr>
            <w:r>
              <w:rPr>
                <w:sz w:val="18"/>
                <w:szCs w:val="18"/>
              </w:rPr>
              <w:t>-</w:t>
            </w:r>
          </w:p>
        </w:tc>
      </w:tr>
      <w:tr w:rsidR="0085122B" w:rsidRPr="001F5500" w:rsidTr="00C750A8">
        <w:tc>
          <w:tcPr>
            <w:tcW w:w="4111" w:type="dxa"/>
            <w:vAlign w:val="center"/>
          </w:tcPr>
          <w:p w:rsidR="0085122B" w:rsidRPr="001F5500" w:rsidRDefault="0085122B" w:rsidP="00C65639">
            <w:pPr>
              <w:tabs>
                <w:tab w:val="left" w:pos="567"/>
                <w:tab w:val="left" w:pos="6825"/>
                <w:tab w:val="left" w:pos="6946"/>
              </w:tabs>
              <w:jc w:val="center"/>
              <w:rPr>
                <w:sz w:val="18"/>
                <w:szCs w:val="18"/>
              </w:rPr>
            </w:pPr>
            <w:r w:rsidRPr="001F5500">
              <w:rPr>
                <w:sz w:val="18"/>
                <w:szCs w:val="18"/>
              </w:rPr>
              <w:t>Иные дотации</w:t>
            </w:r>
          </w:p>
        </w:tc>
        <w:tc>
          <w:tcPr>
            <w:tcW w:w="1134" w:type="dxa"/>
            <w:vAlign w:val="center"/>
          </w:tcPr>
          <w:p w:rsidR="0085122B" w:rsidRPr="001F5500" w:rsidRDefault="0085122B" w:rsidP="007F3009">
            <w:pPr>
              <w:tabs>
                <w:tab w:val="left" w:pos="567"/>
                <w:tab w:val="left" w:pos="6825"/>
                <w:tab w:val="left" w:pos="6946"/>
              </w:tabs>
              <w:jc w:val="center"/>
              <w:rPr>
                <w:sz w:val="18"/>
                <w:szCs w:val="18"/>
              </w:rPr>
            </w:pPr>
            <w:r>
              <w:rPr>
                <w:sz w:val="18"/>
                <w:szCs w:val="18"/>
              </w:rPr>
              <w:t>1402</w:t>
            </w:r>
          </w:p>
        </w:tc>
        <w:tc>
          <w:tcPr>
            <w:tcW w:w="1701" w:type="dxa"/>
            <w:vAlign w:val="center"/>
          </w:tcPr>
          <w:p w:rsidR="0085122B" w:rsidRPr="001F5500" w:rsidRDefault="0077211C" w:rsidP="007F3009">
            <w:pPr>
              <w:tabs>
                <w:tab w:val="left" w:pos="567"/>
                <w:tab w:val="left" w:pos="6825"/>
                <w:tab w:val="left" w:pos="6946"/>
              </w:tabs>
              <w:jc w:val="center"/>
              <w:rPr>
                <w:sz w:val="18"/>
                <w:szCs w:val="18"/>
              </w:rPr>
            </w:pPr>
            <w:r>
              <w:rPr>
                <w:sz w:val="18"/>
                <w:szCs w:val="18"/>
              </w:rPr>
              <w:t>35 010,8</w:t>
            </w:r>
          </w:p>
        </w:tc>
        <w:tc>
          <w:tcPr>
            <w:tcW w:w="1701" w:type="dxa"/>
            <w:tcBorders>
              <w:top w:val="single" w:sz="4" w:space="0" w:color="auto"/>
              <w:bottom w:val="single" w:sz="4" w:space="0" w:color="auto"/>
              <w:right w:val="single" w:sz="4" w:space="0" w:color="auto"/>
            </w:tcBorders>
            <w:vAlign w:val="center"/>
          </w:tcPr>
          <w:p w:rsidR="0085122B" w:rsidRPr="005E1C89" w:rsidRDefault="009B3E07" w:rsidP="0069616E">
            <w:pPr>
              <w:tabs>
                <w:tab w:val="left" w:pos="567"/>
                <w:tab w:val="left" w:pos="6825"/>
                <w:tab w:val="left" w:pos="6946"/>
              </w:tabs>
              <w:jc w:val="center"/>
              <w:rPr>
                <w:sz w:val="18"/>
                <w:szCs w:val="18"/>
              </w:rPr>
            </w:pPr>
            <w:r>
              <w:rPr>
                <w:sz w:val="18"/>
                <w:szCs w:val="18"/>
              </w:rPr>
              <w:t>35 010,8</w:t>
            </w:r>
          </w:p>
        </w:tc>
        <w:tc>
          <w:tcPr>
            <w:tcW w:w="1701" w:type="dxa"/>
            <w:tcBorders>
              <w:top w:val="single" w:sz="4" w:space="0" w:color="auto"/>
              <w:left w:val="single" w:sz="4" w:space="0" w:color="auto"/>
              <w:bottom w:val="single" w:sz="4" w:space="0" w:color="auto"/>
            </w:tcBorders>
            <w:vAlign w:val="center"/>
          </w:tcPr>
          <w:p w:rsidR="0085122B" w:rsidRPr="005E1C89" w:rsidRDefault="0039747C" w:rsidP="00F82DA5">
            <w:pPr>
              <w:tabs>
                <w:tab w:val="left" w:pos="567"/>
                <w:tab w:val="left" w:pos="6825"/>
                <w:tab w:val="left" w:pos="6946"/>
              </w:tabs>
              <w:jc w:val="center"/>
              <w:rPr>
                <w:sz w:val="18"/>
                <w:szCs w:val="18"/>
              </w:rPr>
            </w:pPr>
            <w:r>
              <w:rPr>
                <w:sz w:val="18"/>
                <w:szCs w:val="18"/>
              </w:rPr>
              <w:t>-</w:t>
            </w:r>
          </w:p>
        </w:tc>
      </w:tr>
      <w:tr w:rsidR="0085122B" w:rsidRPr="001F5500" w:rsidTr="00C750A8">
        <w:trPr>
          <w:trHeight w:val="459"/>
        </w:trPr>
        <w:tc>
          <w:tcPr>
            <w:tcW w:w="4111" w:type="dxa"/>
            <w:shd w:val="clear" w:color="auto" w:fill="808080" w:themeFill="background1" w:themeFillShade="80"/>
            <w:vAlign w:val="center"/>
          </w:tcPr>
          <w:p w:rsidR="0085122B" w:rsidRPr="001F5500" w:rsidRDefault="0085122B" w:rsidP="00553EEB">
            <w:pPr>
              <w:tabs>
                <w:tab w:val="left" w:pos="567"/>
                <w:tab w:val="left" w:pos="6825"/>
                <w:tab w:val="left" w:pos="6946"/>
              </w:tabs>
              <w:jc w:val="center"/>
              <w:rPr>
                <w:b/>
                <w:sz w:val="18"/>
                <w:szCs w:val="18"/>
              </w:rPr>
            </w:pPr>
            <w:r w:rsidRPr="001F5500">
              <w:rPr>
                <w:b/>
                <w:sz w:val="18"/>
                <w:szCs w:val="18"/>
              </w:rPr>
              <w:t>ВСЕГО РАСХОДОВ</w:t>
            </w:r>
          </w:p>
        </w:tc>
        <w:tc>
          <w:tcPr>
            <w:tcW w:w="1134" w:type="dxa"/>
            <w:shd w:val="clear" w:color="auto" w:fill="808080" w:themeFill="background1" w:themeFillShade="80"/>
            <w:vAlign w:val="center"/>
          </w:tcPr>
          <w:p w:rsidR="0085122B" w:rsidRPr="001F5500" w:rsidRDefault="0085122B" w:rsidP="007F3009">
            <w:pPr>
              <w:tabs>
                <w:tab w:val="left" w:pos="567"/>
                <w:tab w:val="left" w:pos="6825"/>
                <w:tab w:val="left" w:pos="6946"/>
              </w:tabs>
              <w:jc w:val="center"/>
              <w:rPr>
                <w:sz w:val="18"/>
                <w:szCs w:val="18"/>
              </w:rPr>
            </w:pPr>
          </w:p>
        </w:tc>
        <w:tc>
          <w:tcPr>
            <w:tcW w:w="1701" w:type="dxa"/>
            <w:shd w:val="clear" w:color="auto" w:fill="808080" w:themeFill="background1" w:themeFillShade="80"/>
            <w:vAlign w:val="center"/>
          </w:tcPr>
          <w:p w:rsidR="0085122B" w:rsidRPr="001F5500" w:rsidRDefault="0077211C" w:rsidP="007F3009">
            <w:pPr>
              <w:tabs>
                <w:tab w:val="left" w:pos="567"/>
                <w:tab w:val="left" w:pos="6825"/>
                <w:tab w:val="left" w:pos="6946"/>
              </w:tabs>
              <w:jc w:val="center"/>
              <w:rPr>
                <w:b/>
                <w:sz w:val="18"/>
                <w:szCs w:val="18"/>
              </w:rPr>
            </w:pPr>
            <w:r>
              <w:rPr>
                <w:b/>
                <w:sz w:val="18"/>
                <w:szCs w:val="18"/>
              </w:rPr>
              <w:t>1 730 080,7</w:t>
            </w:r>
          </w:p>
        </w:tc>
        <w:tc>
          <w:tcPr>
            <w:tcW w:w="1701" w:type="dxa"/>
            <w:tcBorders>
              <w:top w:val="single" w:sz="4" w:space="0" w:color="auto"/>
              <w:right w:val="single" w:sz="4" w:space="0" w:color="auto"/>
            </w:tcBorders>
            <w:shd w:val="clear" w:color="auto" w:fill="808080" w:themeFill="background1" w:themeFillShade="80"/>
            <w:vAlign w:val="center"/>
          </w:tcPr>
          <w:p w:rsidR="0085122B" w:rsidRPr="001F5500" w:rsidRDefault="009B3E07" w:rsidP="0069616E">
            <w:pPr>
              <w:tabs>
                <w:tab w:val="left" w:pos="567"/>
                <w:tab w:val="left" w:pos="6825"/>
                <w:tab w:val="left" w:pos="6946"/>
              </w:tabs>
              <w:jc w:val="center"/>
              <w:rPr>
                <w:b/>
                <w:sz w:val="18"/>
                <w:szCs w:val="18"/>
              </w:rPr>
            </w:pPr>
            <w:r>
              <w:rPr>
                <w:b/>
                <w:sz w:val="18"/>
                <w:szCs w:val="18"/>
              </w:rPr>
              <w:t>1 834 835,6</w:t>
            </w:r>
          </w:p>
        </w:tc>
        <w:tc>
          <w:tcPr>
            <w:tcW w:w="1701" w:type="dxa"/>
            <w:tcBorders>
              <w:top w:val="single" w:sz="4" w:space="0" w:color="auto"/>
              <w:left w:val="single" w:sz="4" w:space="0" w:color="auto"/>
            </w:tcBorders>
            <w:shd w:val="clear" w:color="auto" w:fill="808080" w:themeFill="background1" w:themeFillShade="80"/>
            <w:vAlign w:val="center"/>
          </w:tcPr>
          <w:p w:rsidR="0085122B" w:rsidRPr="001F5500" w:rsidRDefault="00E02A4B" w:rsidP="00F82DA5">
            <w:pPr>
              <w:tabs>
                <w:tab w:val="left" w:pos="567"/>
                <w:tab w:val="left" w:pos="6825"/>
                <w:tab w:val="left" w:pos="6946"/>
              </w:tabs>
              <w:jc w:val="center"/>
              <w:rPr>
                <w:b/>
                <w:sz w:val="18"/>
                <w:szCs w:val="18"/>
              </w:rPr>
            </w:pPr>
            <w:r>
              <w:rPr>
                <w:b/>
                <w:sz w:val="18"/>
                <w:szCs w:val="18"/>
              </w:rPr>
              <w:t>+104 754,9</w:t>
            </w:r>
          </w:p>
        </w:tc>
      </w:tr>
    </w:tbl>
    <w:p w:rsidR="005C1E67" w:rsidRDefault="005C1E67" w:rsidP="00FB5CA6">
      <w:pPr>
        <w:ind w:firstLine="708"/>
        <w:jc w:val="both"/>
        <w:rPr>
          <w:sz w:val="18"/>
          <w:szCs w:val="18"/>
        </w:rPr>
      </w:pPr>
      <w:bookmarkStart w:id="0" w:name="RANGE!A1:C58"/>
      <w:bookmarkEnd w:id="0"/>
    </w:p>
    <w:p w:rsidR="009E40BB" w:rsidRPr="001F5500" w:rsidRDefault="009E40BB" w:rsidP="002075B8">
      <w:pPr>
        <w:shd w:val="clear" w:color="auto" w:fill="FFFFFF" w:themeFill="background1"/>
        <w:ind w:firstLine="708"/>
        <w:jc w:val="both"/>
        <w:rPr>
          <w:sz w:val="18"/>
          <w:szCs w:val="18"/>
        </w:rPr>
      </w:pPr>
    </w:p>
    <w:p w:rsidR="003F6554" w:rsidRPr="005D7FDB" w:rsidRDefault="003F6554" w:rsidP="002075B8">
      <w:pPr>
        <w:pStyle w:val="af0"/>
        <w:widowControl w:val="0"/>
        <w:shd w:val="clear" w:color="auto" w:fill="FFFFFF" w:themeFill="background1"/>
        <w:ind w:firstLine="539"/>
        <w:rPr>
          <w:rFonts w:ascii="Times New Roman" w:hAnsi="Times New Roman"/>
          <w:sz w:val="24"/>
          <w:szCs w:val="24"/>
        </w:rPr>
      </w:pPr>
    </w:p>
    <w:p w:rsidR="00BA5B55" w:rsidRDefault="004A139D" w:rsidP="00AD7435">
      <w:pPr>
        <w:ind w:firstLine="708"/>
        <w:jc w:val="both"/>
      </w:pPr>
      <w:r>
        <w:t>П</w:t>
      </w:r>
      <w:r w:rsidR="00F97174">
        <w:t>ланируемы</w:t>
      </w:r>
      <w:r w:rsidR="000317D2">
        <w:t>е</w:t>
      </w:r>
      <w:r w:rsidR="00F97174">
        <w:t xml:space="preserve"> изменения в П</w:t>
      </w:r>
      <w:r w:rsidR="00F40A74">
        <w:t xml:space="preserve">роект </w:t>
      </w:r>
      <w:r w:rsidR="00F97174">
        <w:t>решения</w:t>
      </w:r>
      <w:r w:rsidR="003E2D58">
        <w:t xml:space="preserve"> </w:t>
      </w:r>
      <w:r w:rsidR="005371FF">
        <w:t xml:space="preserve">Думы </w:t>
      </w:r>
      <w:r w:rsidR="003E2D58">
        <w:t>на 2019</w:t>
      </w:r>
      <w:r w:rsidR="00D77DE2">
        <w:t xml:space="preserve"> год</w:t>
      </w:r>
      <w:r w:rsidR="00F40A74">
        <w:t xml:space="preserve"> </w:t>
      </w:r>
      <w:r w:rsidR="008510FF">
        <w:t>предусматриваю</w:t>
      </w:r>
      <w:r w:rsidR="00AA3261">
        <w:t>т</w:t>
      </w:r>
      <w:r w:rsidR="00936590">
        <w:t xml:space="preserve"> </w:t>
      </w:r>
      <w:r w:rsidR="00B82981">
        <w:t>увеличение</w:t>
      </w:r>
      <w:r w:rsidR="00936590">
        <w:t xml:space="preserve"> </w:t>
      </w:r>
      <w:r w:rsidR="00E01624">
        <w:t>по</w:t>
      </w:r>
      <w:r w:rsidR="00936590">
        <w:t xml:space="preserve"> ресурсно</w:t>
      </w:r>
      <w:r w:rsidR="00E01624">
        <w:t>му</w:t>
      </w:r>
      <w:r w:rsidR="00936590">
        <w:t xml:space="preserve"> обеспечени</w:t>
      </w:r>
      <w:r w:rsidR="00E01624">
        <w:t>ю</w:t>
      </w:r>
      <w:r w:rsidR="00DC1730">
        <w:t xml:space="preserve"> мероприятий муниципальных</w:t>
      </w:r>
      <w:r w:rsidR="00936590">
        <w:t xml:space="preserve"> программ</w:t>
      </w:r>
      <w:r w:rsidR="00FA6210">
        <w:t>.</w:t>
      </w:r>
      <w:r w:rsidR="00841691">
        <w:t xml:space="preserve"> </w:t>
      </w:r>
      <w:r w:rsidR="00903555">
        <w:t xml:space="preserve">Расходы на реализацию муниципальных программ предлагается утвердить в объеме </w:t>
      </w:r>
      <w:r w:rsidR="009F04D5">
        <w:t> </w:t>
      </w:r>
      <w:r w:rsidR="00B82981">
        <w:rPr>
          <w:b/>
          <w:i/>
        </w:rPr>
        <w:t>1 822 086,9</w:t>
      </w:r>
      <w:r w:rsidR="009F04D5" w:rsidRPr="004B4C8F">
        <w:rPr>
          <w:b/>
          <w:i/>
        </w:rPr>
        <w:t xml:space="preserve"> </w:t>
      </w:r>
      <w:r w:rsidR="00903555" w:rsidRPr="004B4C8F">
        <w:rPr>
          <w:b/>
          <w:i/>
        </w:rPr>
        <w:t>тыс. рублей</w:t>
      </w:r>
      <w:r w:rsidR="00903555">
        <w:t xml:space="preserve">, или </w:t>
      </w:r>
      <w:r w:rsidR="002C71C5" w:rsidRPr="004B4C8F">
        <w:rPr>
          <w:b/>
          <w:i/>
        </w:rPr>
        <w:t>99</w:t>
      </w:r>
      <w:r w:rsidR="00254C50" w:rsidRPr="004B4C8F">
        <w:rPr>
          <w:b/>
          <w:i/>
        </w:rPr>
        <w:t>,3</w:t>
      </w:r>
      <w:r w:rsidR="00903555" w:rsidRPr="004B4C8F">
        <w:rPr>
          <w:b/>
          <w:i/>
        </w:rPr>
        <w:t>%</w:t>
      </w:r>
      <w:r w:rsidR="00903555">
        <w:t xml:space="preserve"> от общего объема расходов</w:t>
      </w:r>
      <w:r w:rsidR="00BE1E75">
        <w:t xml:space="preserve"> районного</w:t>
      </w:r>
      <w:r w:rsidR="00903555">
        <w:t xml:space="preserve"> бюджета</w:t>
      </w:r>
      <w:r w:rsidR="008D4463">
        <w:t>.</w:t>
      </w:r>
      <w:r w:rsidR="007F7D5D">
        <w:t xml:space="preserve"> </w:t>
      </w:r>
      <w:r w:rsidR="005A604B">
        <w:t>Увеличение</w:t>
      </w:r>
      <w:r w:rsidR="00FF6CC7">
        <w:t xml:space="preserve"> </w:t>
      </w:r>
      <w:r w:rsidR="00FB0A79">
        <w:t xml:space="preserve">расходов </w:t>
      </w:r>
      <w:r w:rsidR="00903555">
        <w:t xml:space="preserve">по </w:t>
      </w:r>
      <w:r w:rsidR="0053567F">
        <w:t>муниципальным программам в сравнении</w:t>
      </w:r>
      <w:r w:rsidR="00903555">
        <w:t xml:space="preserve"> с действующей редакцией </w:t>
      </w:r>
      <w:r w:rsidR="004E5717">
        <w:t xml:space="preserve">Решения </w:t>
      </w:r>
      <w:r w:rsidR="00BB45AC">
        <w:t>Думы</w:t>
      </w:r>
      <w:r w:rsidR="00903555">
        <w:t xml:space="preserve"> о бюджете </w:t>
      </w:r>
      <w:r w:rsidR="00630B3B">
        <w:t xml:space="preserve">(№ </w:t>
      </w:r>
      <w:r w:rsidR="005A604B">
        <w:t>373 от 27.12</w:t>
      </w:r>
      <w:r w:rsidR="00630B3B">
        <w:t xml:space="preserve">.2018г.) </w:t>
      </w:r>
      <w:r w:rsidR="00FA6210">
        <w:t>составит</w:t>
      </w:r>
      <w:r w:rsidR="00BB45AC">
        <w:t xml:space="preserve"> </w:t>
      </w:r>
      <w:r w:rsidR="00BE1366">
        <w:t>–</w:t>
      </w:r>
      <w:r w:rsidR="00903555">
        <w:t xml:space="preserve"> </w:t>
      </w:r>
      <w:r w:rsidR="00506DC6">
        <w:rPr>
          <w:b/>
          <w:i/>
        </w:rPr>
        <w:t>104 262,9</w:t>
      </w:r>
      <w:r w:rsidR="00BE545D">
        <w:rPr>
          <w:b/>
          <w:i/>
        </w:rPr>
        <w:t xml:space="preserve"> </w:t>
      </w:r>
      <w:r w:rsidR="00903555" w:rsidRPr="006D61EC">
        <w:rPr>
          <w:b/>
          <w:i/>
        </w:rPr>
        <w:t>тыс. рублей</w:t>
      </w:r>
      <w:r w:rsidR="00903555">
        <w:t xml:space="preserve">. </w:t>
      </w:r>
    </w:p>
    <w:p w:rsidR="00C36551" w:rsidRDefault="00903555" w:rsidP="00AD7435">
      <w:pPr>
        <w:ind w:firstLine="708"/>
        <w:jc w:val="both"/>
      </w:pPr>
      <w:r>
        <w:t>Расходы по непрограммным направлениям</w:t>
      </w:r>
      <w:r w:rsidR="00AD7435">
        <w:t>,</w:t>
      </w:r>
      <w:r>
        <w:t xml:space="preserve"> </w:t>
      </w:r>
      <w:r w:rsidR="00AD7435">
        <w:t>связанны</w:t>
      </w:r>
      <w:r w:rsidR="004E5717">
        <w:t>м</w:t>
      </w:r>
      <w:r w:rsidR="00AD7435">
        <w:t xml:space="preserve"> с обеспечением деятельности главы муниципального образования, обеспечение деятельности Думы, обеспечение деятельности Контрольно-счетной палаты, </w:t>
      </w:r>
      <w:r>
        <w:t xml:space="preserve">планируется утвердить в </w:t>
      </w:r>
      <w:r w:rsidR="00990398">
        <w:t>объеме</w:t>
      </w:r>
      <w:r>
        <w:t xml:space="preserve"> </w:t>
      </w:r>
      <w:r w:rsidR="00815545">
        <w:rPr>
          <w:b/>
          <w:i/>
        </w:rPr>
        <w:t>12 </w:t>
      </w:r>
      <w:r w:rsidR="00DF4BC4">
        <w:rPr>
          <w:b/>
          <w:i/>
        </w:rPr>
        <w:t>748,7</w:t>
      </w:r>
      <w:r w:rsidR="00815545">
        <w:rPr>
          <w:b/>
          <w:i/>
        </w:rPr>
        <w:t xml:space="preserve"> </w:t>
      </w:r>
      <w:r w:rsidR="00990398" w:rsidRPr="006D61EC">
        <w:rPr>
          <w:b/>
          <w:i/>
        </w:rPr>
        <w:t>тыс. рублей</w:t>
      </w:r>
      <w:r w:rsidR="00990398">
        <w:t>,</w:t>
      </w:r>
      <w:r>
        <w:t xml:space="preserve"> </w:t>
      </w:r>
      <w:r w:rsidR="00DF4BC4">
        <w:t xml:space="preserve">увеличение </w:t>
      </w:r>
      <w:r w:rsidR="00865A25">
        <w:t xml:space="preserve">непрограммных расходов </w:t>
      </w:r>
      <w:r w:rsidR="00BA5B55">
        <w:t>предлагается</w:t>
      </w:r>
      <w:r w:rsidR="00865A25">
        <w:t xml:space="preserve"> в </w:t>
      </w:r>
      <w:r w:rsidR="00EC2F48">
        <w:t>размере</w:t>
      </w:r>
      <w:r w:rsidR="00865A25">
        <w:t xml:space="preserve"> </w:t>
      </w:r>
      <w:r w:rsidR="00700305">
        <w:rPr>
          <w:b/>
          <w:i/>
        </w:rPr>
        <w:t>–</w:t>
      </w:r>
      <w:r w:rsidR="00630E74">
        <w:rPr>
          <w:b/>
          <w:i/>
        </w:rPr>
        <w:t xml:space="preserve"> </w:t>
      </w:r>
      <w:r w:rsidR="00700305">
        <w:rPr>
          <w:b/>
          <w:i/>
        </w:rPr>
        <w:t>492,0</w:t>
      </w:r>
      <w:r w:rsidR="00865A25" w:rsidRPr="006D61EC">
        <w:rPr>
          <w:b/>
          <w:i/>
        </w:rPr>
        <w:t xml:space="preserve"> тыс. рублей</w:t>
      </w:r>
      <w:r w:rsidR="00C92D85">
        <w:t xml:space="preserve"> или </w:t>
      </w:r>
      <w:r w:rsidR="006D61EC">
        <w:t xml:space="preserve">на </w:t>
      </w:r>
      <w:r w:rsidR="00E94A9C">
        <w:rPr>
          <w:b/>
          <w:i/>
        </w:rPr>
        <w:t>4,0</w:t>
      </w:r>
      <w:r w:rsidR="00990398" w:rsidRPr="006D61EC">
        <w:rPr>
          <w:b/>
          <w:i/>
        </w:rPr>
        <w:t xml:space="preserve"> %</w:t>
      </w:r>
      <w:r w:rsidR="006420CA" w:rsidRPr="006D61EC">
        <w:rPr>
          <w:b/>
          <w:i/>
        </w:rPr>
        <w:t>.</w:t>
      </w:r>
      <w:r w:rsidR="00C36551" w:rsidRPr="00C36551">
        <w:t xml:space="preserve"> </w:t>
      </w:r>
    </w:p>
    <w:p w:rsidR="00C23441" w:rsidRDefault="002B0B54" w:rsidP="00C23441">
      <w:pPr>
        <w:tabs>
          <w:tab w:val="left" w:pos="567"/>
        </w:tabs>
        <w:jc w:val="both"/>
      </w:pPr>
      <w:r>
        <w:t xml:space="preserve">        </w:t>
      </w:r>
      <w:r w:rsidR="00C23441">
        <w:t>Анализ изменения расход</w:t>
      </w:r>
      <w:r w:rsidR="00E94A9C">
        <w:t>ной части бюджета района на 2019</w:t>
      </w:r>
      <w:r w:rsidR="00C23441">
        <w:t xml:space="preserve"> год показал следующее.</w:t>
      </w:r>
    </w:p>
    <w:p w:rsidR="00AA4F1F" w:rsidRDefault="00C23441" w:rsidP="00C23441">
      <w:pPr>
        <w:tabs>
          <w:tab w:val="left" w:pos="567"/>
        </w:tabs>
        <w:jc w:val="both"/>
      </w:pPr>
      <w:r>
        <w:t xml:space="preserve">        </w:t>
      </w:r>
      <w:r w:rsidRPr="00745E7A">
        <w:t xml:space="preserve">Проектом решения </w:t>
      </w:r>
      <w:r w:rsidR="002527CC">
        <w:t xml:space="preserve">Думы </w:t>
      </w:r>
      <w:r w:rsidRPr="00745E7A">
        <w:t>вносятся изменен</w:t>
      </w:r>
      <w:r w:rsidR="00E94A9C">
        <w:t>ия в бюджетные ассигнования 2019</w:t>
      </w:r>
      <w:r w:rsidRPr="00745E7A">
        <w:t xml:space="preserve"> года, затрагивающие финансовое обеспечение реализации </w:t>
      </w:r>
      <w:r w:rsidR="00391D0E">
        <w:t>10</w:t>
      </w:r>
      <w:r w:rsidRPr="00745E7A">
        <w:t xml:space="preserve"> муниципаль</w:t>
      </w:r>
      <w:r>
        <w:t xml:space="preserve">ных программ из </w:t>
      </w:r>
      <w:r w:rsidR="005857F2">
        <w:t>15</w:t>
      </w:r>
      <w:r>
        <w:t xml:space="preserve"> утвержденных</w:t>
      </w:r>
      <w:r w:rsidR="00A11677">
        <w:t xml:space="preserve"> (далее – МП</w:t>
      </w:r>
      <w:r w:rsidR="00B824B0">
        <w:t xml:space="preserve"> или Муниципальная программа</w:t>
      </w:r>
      <w:r w:rsidR="00A11677">
        <w:t>)</w:t>
      </w:r>
      <w:r w:rsidRPr="00745E7A">
        <w:t>.</w:t>
      </w:r>
      <w:r w:rsidR="00362F97">
        <w:t xml:space="preserve"> По муниципальной программе </w:t>
      </w:r>
      <w:r w:rsidR="004946A5">
        <w:t xml:space="preserve"> «Безопасность Нижнеилимского муниципального района» на 2018-2023 годы</w:t>
      </w:r>
      <w:r w:rsidR="00AA4F1F">
        <w:t xml:space="preserve"> отклонения по ресурсному обеспечению </w:t>
      </w:r>
      <w:r w:rsidR="00EA7AC4">
        <w:t xml:space="preserve">не </w:t>
      </w:r>
      <w:r w:rsidR="00A15C7B">
        <w:t>предусмотрены</w:t>
      </w:r>
      <w:r w:rsidR="00AA4F1F">
        <w:t xml:space="preserve">, вместе с этим </w:t>
      </w:r>
      <w:r w:rsidR="00EA7AC4">
        <w:t xml:space="preserve">согласно материалов </w:t>
      </w:r>
      <w:r w:rsidR="00D957DB">
        <w:t>Пояснительной записк</w:t>
      </w:r>
      <w:r w:rsidR="00EA7AC4">
        <w:t>и</w:t>
      </w:r>
      <w:r w:rsidR="00D957DB">
        <w:t xml:space="preserve"> к Проекту решения Думы </w:t>
      </w:r>
      <w:r w:rsidR="00FF55E0">
        <w:t xml:space="preserve">и материалов Паспорта муниципальной программы </w:t>
      </w:r>
      <w:r w:rsidR="00A15C7B">
        <w:t>показаны</w:t>
      </w:r>
      <w:r w:rsidR="00593E72">
        <w:t xml:space="preserve"> только</w:t>
      </w:r>
      <w:r w:rsidR="00A15C7B">
        <w:t xml:space="preserve"> </w:t>
      </w:r>
      <w:r w:rsidR="00B86866">
        <w:t>перераспределения</w:t>
      </w:r>
      <w:r w:rsidR="00A6137F">
        <w:t xml:space="preserve"> </w:t>
      </w:r>
      <w:r w:rsidR="002108FB">
        <w:t xml:space="preserve">бюджетных ассигнований </w:t>
      </w:r>
      <w:r w:rsidR="00A6137F">
        <w:t>внутри</w:t>
      </w:r>
      <w:r w:rsidR="002108FB">
        <w:t xml:space="preserve"> подпрограмм</w:t>
      </w:r>
      <w:r w:rsidR="00B86866">
        <w:t xml:space="preserve"> по разделам, подразделам, целевым статьям и видам расходов бюджетной классификации, в связи с уточнением приоритетности расходов на выполнение </w:t>
      </w:r>
      <w:r w:rsidR="0063728E">
        <w:t>вопросов местного значения.</w:t>
      </w:r>
    </w:p>
    <w:p w:rsidR="00A52FFC" w:rsidRDefault="003D49EE" w:rsidP="00A52FFC">
      <w:pPr>
        <w:tabs>
          <w:tab w:val="left" w:pos="567"/>
        </w:tabs>
        <w:jc w:val="both"/>
      </w:pPr>
      <w:r w:rsidRPr="000010EF">
        <w:rPr>
          <w:i/>
        </w:rPr>
        <w:tab/>
        <w:t xml:space="preserve">Следует обратить внимание, что </w:t>
      </w:r>
      <w:r w:rsidR="00587828" w:rsidRPr="000010EF">
        <w:rPr>
          <w:i/>
        </w:rPr>
        <w:t xml:space="preserve">проекты </w:t>
      </w:r>
      <w:r w:rsidRPr="000010EF">
        <w:rPr>
          <w:i/>
        </w:rPr>
        <w:t>изменени</w:t>
      </w:r>
      <w:r w:rsidR="00587828" w:rsidRPr="000010EF">
        <w:rPr>
          <w:i/>
        </w:rPr>
        <w:t>й</w:t>
      </w:r>
      <w:r w:rsidRPr="000010EF">
        <w:rPr>
          <w:i/>
        </w:rPr>
        <w:t xml:space="preserve"> в муниципальные программы</w:t>
      </w:r>
      <w:r w:rsidR="00587828" w:rsidRPr="000010EF">
        <w:rPr>
          <w:i/>
        </w:rPr>
        <w:t xml:space="preserve"> представлены в КСП района для подготовки экспертизы только </w:t>
      </w:r>
      <w:r w:rsidR="00D96FB3" w:rsidRPr="000010EF">
        <w:rPr>
          <w:i/>
        </w:rPr>
        <w:t xml:space="preserve">по 10 муниципальным </w:t>
      </w:r>
      <w:r w:rsidR="00D96FB3" w:rsidRPr="000010EF">
        <w:rPr>
          <w:i/>
        </w:rPr>
        <w:lastRenderedPageBreak/>
        <w:t xml:space="preserve">программам. Не представлены предложения о внесении изменений в следующие муниципальные программы: </w:t>
      </w:r>
      <w:r w:rsidR="00262CC1" w:rsidRPr="000010EF">
        <w:rPr>
          <w:i/>
        </w:rPr>
        <w:t xml:space="preserve">«Физическая культура и спорт в Нижнеилимском муниципальном районе» на 2018-2023 годы, </w:t>
      </w:r>
      <w:r w:rsidR="00181167">
        <w:rPr>
          <w:i/>
        </w:rPr>
        <w:t>«Молодежная политика в Нижнеилимском муниципальном районе»</w:t>
      </w:r>
      <w:r w:rsidR="00810CB4">
        <w:rPr>
          <w:i/>
        </w:rPr>
        <w:t xml:space="preserve">, </w:t>
      </w:r>
      <w:r w:rsidR="00DE54E4">
        <w:rPr>
          <w:i/>
        </w:rPr>
        <w:t xml:space="preserve">что является нарушением Порядка рассмотрения Думой Нижнеилимского муниципального района </w:t>
      </w:r>
      <w:r w:rsidR="002B3D12">
        <w:rPr>
          <w:i/>
        </w:rPr>
        <w:t>проектов МП</w:t>
      </w:r>
      <w:r w:rsidR="004A2A04">
        <w:rPr>
          <w:i/>
        </w:rPr>
        <w:t xml:space="preserve"> и предложений о внесении изменений в муниципальные программы </w:t>
      </w:r>
      <w:r w:rsidR="002B3D12">
        <w:rPr>
          <w:i/>
        </w:rPr>
        <w:t>утвержденного Решением Думы района № 260 от 30.10.2017</w:t>
      </w:r>
      <w:r w:rsidR="00181167">
        <w:rPr>
          <w:i/>
        </w:rPr>
        <w:t>.</w:t>
      </w:r>
      <w:r w:rsidR="00A52FFC" w:rsidRPr="00A52FFC">
        <w:t xml:space="preserve"> </w:t>
      </w:r>
    </w:p>
    <w:p w:rsidR="00A52FFC" w:rsidRDefault="00A52FFC" w:rsidP="00A52FFC">
      <w:pPr>
        <w:tabs>
          <w:tab w:val="left" w:pos="567"/>
        </w:tabs>
        <w:jc w:val="both"/>
        <w:rPr>
          <w:i/>
        </w:rPr>
      </w:pPr>
      <w:r>
        <w:t xml:space="preserve">     </w:t>
      </w:r>
      <w:r w:rsidRPr="00745E7A">
        <w:t>Так, увеличение бюджетных ассигнований</w:t>
      </w:r>
      <w:r>
        <w:t xml:space="preserve"> на </w:t>
      </w:r>
      <w:r>
        <w:rPr>
          <w:b/>
          <w:i/>
        </w:rPr>
        <w:t>104 262,9</w:t>
      </w:r>
      <w:r w:rsidRPr="0096634E">
        <w:rPr>
          <w:b/>
          <w:i/>
        </w:rPr>
        <w:t xml:space="preserve"> тыс. рублей</w:t>
      </w:r>
      <w:r w:rsidRPr="00745E7A">
        <w:t xml:space="preserve"> предусматривается по </w:t>
      </w:r>
      <w:r>
        <w:rPr>
          <w:i/>
        </w:rPr>
        <w:t>муниципальным программам (далее – МП):</w:t>
      </w:r>
    </w:p>
    <w:p w:rsidR="00622358" w:rsidRDefault="00A52FFC" w:rsidP="00E66FF3">
      <w:pPr>
        <w:pStyle w:val="ac"/>
        <w:numPr>
          <w:ilvl w:val="0"/>
          <w:numId w:val="28"/>
        </w:numPr>
        <w:tabs>
          <w:tab w:val="left" w:pos="567"/>
        </w:tabs>
        <w:ind w:left="0" w:firstLine="567"/>
        <w:jc w:val="both"/>
      </w:pPr>
      <w:r w:rsidRPr="00E66FF3">
        <w:rPr>
          <w:i/>
        </w:rPr>
        <w:t xml:space="preserve">по МП «Развитие образования в Нижнеилимском муниципальном районе» на 2018-2023 годы предусмотрено </w:t>
      </w:r>
      <w:r>
        <w:t xml:space="preserve">увеличение бюджетных ассигнований </w:t>
      </w:r>
      <w:r w:rsidRPr="00E66FF3">
        <w:rPr>
          <w:i/>
        </w:rPr>
        <w:t xml:space="preserve">на </w:t>
      </w:r>
      <w:r w:rsidRPr="00E66FF3">
        <w:rPr>
          <w:b/>
          <w:i/>
        </w:rPr>
        <w:t>25 389,5 тыс. рублей</w:t>
      </w:r>
      <w:r w:rsidRPr="00E66FF3">
        <w:rPr>
          <w:i/>
        </w:rPr>
        <w:t>, в том числе:</w:t>
      </w:r>
      <w:r>
        <w:t xml:space="preserve"> на 2019 год за счет средств областного и местного бюджета</w:t>
      </w:r>
      <w:r w:rsidRPr="007B6DB1">
        <w:t xml:space="preserve"> </w:t>
      </w:r>
      <w:r>
        <w:t xml:space="preserve">в 2019 году на </w:t>
      </w:r>
      <w:r w:rsidRPr="00E66FF3">
        <w:rPr>
          <w:b/>
          <w:i/>
        </w:rPr>
        <w:t>12</w:t>
      </w:r>
      <w:r w:rsidRPr="00E66FF3">
        <w:rPr>
          <w:b/>
          <w:i/>
          <w:lang w:val="en-US"/>
        </w:rPr>
        <w:t> </w:t>
      </w:r>
      <w:r w:rsidRPr="00E66FF3">
        <w:rPr>
          <w:b/>
          <w:i/>
        </w:rPr>
        <w:t xml:space="preserve">411,5 тыс. рублей </w:t>
      </w:r>
      <w:r>
        <w:t xml:space="preserve">и на </w:t>
      </w:r>
      <w:r w:rsidRPr="00E66FF3">
        <w:rPr>
          <w:b/>
          <w:i/>
        </w:rPr>
        <w:t>12 978,0 тыс. рублей</w:t>
      </w:r>
      <w:r>
        <w:t xml:space="preserve"> соответственно с общим объемом расходов </w:t>
      </w:r>
      <w:r w:rsidRPr="00E66FF3">
        <w:rPr>
          <w:b/>
          <w:i/>
        </w:rPr>
        <w:t>1 246 908,8 тыс. рублей</w:t>
      </w:r>
      <w:r>
        <w:t xml:space="preserve">. </w:t>
      </w:r>
    </w:p>
    <w:p w:rsidR="002274F5" w:rsidRPr="00372F8D" w:rsidRDefault="009B2236" w:rsidP="002274F5">
      <w:pPr>
        <w:overflowPunct w:val="0"/>
        <w:autoSpaceDE w:val="0"/>
        <w:autoSpaceDN w:val="0"/>
        <w:adjustRightInd w:val="0"/>
        <w:ind w:firstLine="567"/>
        <w:jc w:val="right"/>
        <w:textAlignment w:val="baseline"/>
      </w:pPr>
      <w:r>
        <w:t>т</w:t>
      </w:r>
      <w:r w:rsidR="002274F5" w:rsidRPr="00372F8D">
        <w:t>ыс. рублей</w:t>
      </w:r>
    </w:p>
    <w:tbl>
      <w:tblPr>
        <w:tblW w:w="10221" w:type="dxa"/>
        <w:tblInd w:w="93" w:type="dxa"/>
        <w:tblLayout w:type="fixed"/>
        <w:tblLook w:val="04A0"/>
      </w:tblPr>
      <w:tblGrid>
        <w:gridCol w:w="3984"/>
        <w:gridCol w:w="1418"/>
        <w:gridCol w:w="1701"/>
        <w:gridCol w:w="3118"/>
      </w:tblGrid>
      <w:tr w:rsidR="002274F5" w:rsidRPr="00AB7FD6" w:rsidTr="002274F5">
        <w:trPr>
          <w:trHeight w:val="270"/>
        </w:trPr>
        <w:tc>
          <w:tcPr>
            <w:tcW w:w="3984" w:type="dxa"/>
            <w:vMerge w:val="restart"/>
            <w:tcBorders>
              <w:top w:val="single" w:sz="4" w:space="0" w:color="auto"/>
              <w:left w:val="single" w:sz="4" w:space="0" w:color="auto"/>
              <w:right w:val="single" w:sz="4" w:space="0" w:color="auto"/>
            </w:tcBorders>
            <w:shd w:val="clear" w:color="auto" w:fill="F2F2F2"/>
            <w:vAlign w:val="center"/>
          </w:tcPr>
          <w:p w:rsidR="002274F5" w:rsidRPr="00C0658E" w:rsidRDefault="002274F5" w:rsidP="002274F5">
            <w:pPr>
              <w:pStyle w:val="af2"/>
              <w:jc w:val="center"/>
              <w:rPr>
                <w:b/>
                <w:sz w:val="18"/>
                <w:szCs w:val="18"/>
              </w:rPr>
            </w:pPr>
            <w:r w:rsidRPr="00C0658E">
              <w:rPr>
                <w:b/>
                <w:sz w:val="18"/>
                <w:szCs w:val="18"/>
              </w:rPr>
              <w:t>Наименование подпрограммы</w:t>
            </w:r>
          </w:p>
        </w:tc>
        <w:tc>
          <w:tcPr>
            <w:tcW w:w="1418" w:type="dxa"/>
            <w:vMerge w:val="restart"/>
            <w:tcBorders>
              <w:top w:val="single" w:sz="4" w:space="0" w:color="auto"/>
              <w:left w:val="nil"/>
              <w:right w:val="single" w:sz="4" w:space="0" w:color="auto"/>
            </w:tcBorders>
            <w:shd w:val="clear" w:color="auto" w:fill="F2F2F2"/>
          </w:tcPr>
          <w:p w:rsidR="002274F5" w:rsidRDefault="002274F5" w:rsidP="002274F5">
            <w:pPr>
              <w:pStyle w:val="af2"/>
              <w:jc w:val="center"/>
              <w:rPr>
                <w:b/>
                <w:sz w:val="18"/>
                <w:szCs w:val="18"/>
              </w:rPr>
            </w:pPr>
            <w:r>
              <w:rPr>
                <w:b/>
                <w:sz w:val="18"/>
                <w:szCs w:val="18"/>
              </w:rPr>
              <w:t xml:space="preserve">Решение о бюджете от  </w:t>
            </w:r>
          </w:p>
          <w:p w:rsidR="002274F5" w:rsidRDefault="002274F5" w:rsidP="002274F5">
            <w:pPr>
              <w:jc w:val="center"/>
              <w:rPr>
                <w:rFonts w:eastAsiaTheme="minorHAnsi"/>
                <w:b/>
                <w:color w:val="000000"/>
                <w:sz w:val="18"/>
                <w:szCs w:val="18"/>
                <w:lang w:eastAsia="en-US"/>
              </w:rPr>
            </w:pPr>
            <w:r>
              <w:rPr>
                <w:rFonts w:eastAsiaTheme="minorHAnsi"/>
                <w:b/>
                <w:color w:val="000000"/>
                <w:sz w:val="18"/>
                <w:szCs w:val="18"/>
                <w:lang w:eastAsia="en-US"/>
              </w:rPr>
              <w:t>27.12.2018</w:t>
            </w:r>
          </w:p>
          <w:p w:rsidR="002274F5" w:rsidRPr="00552EC6" w:rsidRDefault="002274F5" w:rsidP="002274F5">
            <w:pPr>
              <w:jc w:val="center"/>
            </w:pPr>
            <w:r>
              <w:rPr>
                <w:rFonts w:eastAsiaTheme="minorHAnsi"/>
                <w:b/>
                <w:color w:val="000000"/>
                <w:sz w:val="18"/>
                <w:szCs w:val="18"/>
                <w:lang w:eastAsia="en-US"/>
              </w:rPr>
              <w:t xml:space="preserve"> № 373</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274F5" w:rsidRPr="00C0658E" w:rsidRDefault="002274F5" w:rsidP="002274F5">
            <w:pPr>
              <w:pStyle w:val="af2"/>
              <w:jc w:val="center"/>
              <w:rPr>
                <w:b/>
                <w:sz w:val="18"/>
                <w:szCs w:val="18"/>
              </w:rPr>
            </w:pPr>
            <w:r>
              <w:rPr>
                <w:b/>
                <w:sz w:val="18"/>
                <w:szCs w:val="18"/>
              </w:rPr>
              <w:t>Ресурсное обеспечение МП</w:t>
            </w:r>
          </w:p>
        </w:tc>
        <w:tc>
          <w:tcPr>
            <w:tcW w:w="3118" w:type="dxa"/>
            <w:vMerge w:val="restart"/>
            <w:tcBorders>
              <w:top w:val="single" w:sz="4" w:space="0" w:color="auto"/>
              <w:left w:val="single" w:sz="4" w:space="0" w:color="auto"/>
              <w:right w:val="single" w:sz="4" w:space="0" w:color="auto"/>
            </w:tcBorders>
            <w:shd w:val="clear" w:color="auto" w:fill="F2F2F2"/>
            <w:vAlign w:val="center"/>
          </w:tcPr>
          <w:p w:rsidR="002274F5" w:rsidRDefault="002274F5" w:rsidP="002274F5">
            <w:pPr>
              <w:jc w:val="center"/>
              <w:rPr>
                <w:rFonts w:eastAsiaTheme="minorHAnsi"/>
                <w:b/>
                <w:color w:val="000000"/>
                <w:sz w:val="18"/>
                <w:szCs w:val="18"/>
                <w:lang w:eastAsia="en-US"/>
              </w:rPr>
            </w:pPr>
            <w:r>
              <w:rPr>
                <w:b/>
                <w:sz w:val="18"/>
                <w:szCs w:val="18"/>
              </w:rPr>
              <w:t xml:space="preserve">Отк-ние МП от Решения о бюджете от </w:t>
            </w:r>
            <w:r>
              <w:rPr>
                <w:rFonts w:eastAsiaTheme="minorHAnsi"/>
                <w:b/>
                <w:color w:val="000000"/>
                <w:sz w:val="18"/>
                <w:szCs w:val="18"/>
                <w:lang w:eastAsia="en-US"/>
              </w:rPr>
              <w:t>27.12.2018</w:t>
            </w:r>
          </w:p>
          <w:p w:rsidR="002274F5" w:rsidRPr="00C0658E" w:rsidRDefault="002274F5" w:rsidP="002274F5">
            <w:pPr>
              <w:pStyle w:val="af2"/>
              <w:jc w:val="center"/>
              <w:rPr>
                <w:b/>
                <w:sz w:val="18"/>
                <w:szCs w:val="18"/>
              </w:rPr>
            </w:pPr>
            <w:r>
              <w:rPr>
                <w:rFonts w:eastAsiaTheme="minorHAnsi"/>
                <w:b/>
                <w:color w:val="000000"/>
                <w:sz w:val="18"/>
                <w:szCs w:val="18"/>
                <w:lang w:eastAsia="en-US"/>
              </w:rPr>
              <w:t xml:space="preserve"> № 373</w:t>
            </w:r>
          </w:p>
        </w:tc>
      </w:tr>
      <w:tr w:rsidR="002274F5" w:rsidRPr="00AB7FD6" w:rsidTr="002274F5">
        <w:trPr>
          <w:trHeight w:val="177"/>
        </w:trPr>
        <w:tc>
          <w:tcPr>
            <w:tcW w:w="3984" w:type="dxa"/>
            <w:vMerge/>
            <w:tcBorders>
              <w:left w:val="single" w:sz="4" w:space="0" w:color="auto"/>
              <w:bottom w:val="single" w:sz="4" w:space="0" w:color="auto"/>
              <w:right w:val="single" w:sz="4" w:space="0" w:color="auto"/>
            </w:tcBorders>
            <w:shd w:val="clear" w:color="auto" w:fill="F2F2F2"/>
            <w:vAlign w:val="center"/>
          </w:tcPr>
          <w:p w:rsidR="002274F5" w:rsidRPr="00C0658E" w:rsidRDefault="002274F5" w:rsidP="002274F5">
            <w:pPr>
              <w:pStyle w:val="af2"/>
              <w:jc w:val="center"/>
              <w:rPr>
                <w:b/>
                <w:sz w:val="18"/>
                <w:szCs w:val="18"/>
              </w:rPr>
            </w:pPr>
          </w:p>
        </w:tc>
        <w:tc>
          <w:tcPr>
            <w:tcW w:w="1418" w:type="dxa"/>
            <w:vMerge/>
            <w:tcBorders>
              <w:left w:val="nil"/>
              <w:bottom w:val="single" w:sz="4" w:space="0" w:color="auto"/>
              <w:right w:val="single" w:sz="4" w:space="0" w:color="auto"/>
            </w:tcBorders>
            <w:shd w:val="clear" w:color="auto" w:fill="F2F2F2"/>
          </w:tcPr>
          <w:p w:rsidR="002274F5" w:rsidRDefault="002274F5" w:rsidP="002274F5">
            <w:pPr>
              <w:pStyle w:val="af2"/>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2274F5" w:rsidRPr="00C0658E" w:rsidRDefault="002274F5" w:rsidP="002274F5">
            <w:pPr>
              <w:pStyle w:val="af2"/>
              <w:jc w:val="center"/>
              <w:rPr>
                <w:b/>
                <w:sz w:val="18"/>
                <w:szCs w:val="18"/>
              </w:rPr>
            </w:pPr>
            <w:r>
              <w:rPr>
                <w:b/>
                <w:sz w:val="18"/>
                <w:szCs w:val="18"/>
              </w:rPr>
              <w:t>Проект МП</w:t>
            </w:r>
          </w:p>
        </w:tc>
        <w:tc>
          <w:tcPr>
            <w:tcW w:w="3118" w:type="dxa"/>
            <w:vMerge/>
            <w:tcBorders>
              <w:left w:val="single" w:sz="4" w:space="0" w:color="auto"/>
              <w:bottom w:val="single" w:sz="4" w:space="0" w:color="auto"/>
              <w:right w:val="single" w:sz="4" w:space="0" w:color="auto"/>
            </w:tcBorders>
            <w:shd w:val="clear" w:color="auto" w:fill="F2F2F2"/>
            <w:vAlign w:val="center"/>
          </w:tcPr>
          <w:p w:rsidR="002274F5" w:rsidRPr="00C0658E" w:rsidRDefault="002274F5" w:rsidP="002274F5">
            <w:pPr>
              <w:pStyle w:val="af2"/>
              <w:jc w:val="center"/>
              <w:rPr>
                <w:b/>
                <w:sz w:val="18"/>
                <w:szCs w:val="18"/>
              </w:rPr>
            </w:pPr>
          </w:p>
        </w:tc>
      </w:tr>
      <w:tr w:rsidR="002274F5" w:rsidRPr="00AB7FD6" w:rsidTr="002274F5">
        <w:trPr>
          <w:trHeight w:val="168"/>
        </w:trPr>
        <w:tc>
          <w:tcPr>
            <w:tcW w:w="3984" w:type="dxa"/>
            <w:tcBorders>
              <w:top w:val="nil"/>
              <w:left w:val="single" w:sz="4" w:space="0" w:color="auto"/>
              <w:bottom w:val="single" w:sz="4" w:space="0" w:color="auto"/>
              <w:right w:val="single" w:sz="4" w:space="0" w:color="auto"/>
            </w:tcBorders>
            <w:shd w:val="clear" w:color="auto" w:fill="auto"/>
            <w:vAlign w:val="bottom"/>
          </w:tcPr>
          <w:p w:rsidR="002274F5" w:rsidRPr="00032D05" w:rsidRDefault="002274F5" w:rsidP="002274F5">
            <w:pPr>
              <w:pStyle w:val="af2"/>
              <w:jc w:val="center"/>
              <w:rPr>
                <w:b/>
                <w:sz w:val="16"/>
                <w:szCs w:val="16"/>
              </w:rPr>
            </w:pPr>
            <w:r w:rsidRPr="00032D05">
              <w:rPr>
                <w:b/>
                <w:sz w:val="16"/>
                <w:szCs w:val="16"/>
              </w:rPr>
              <w:t>1</w:t>
            </w:r>
          </w:p>
        </w:tc>
        <w:tc>
          <w:tcPr>
            <w:tcW w:w="1418" w:type="dxa"/>
            <w:tcBorders>
              <w:top w:val="nil"/>
              <w:left w:val="nil"/>
              <w:bottom w:val="single" w:sz="4" w:space="0" w:color="auto"/>
              <w:right w:val="single" w:sz="4" w:space="0" w:color="auto"/>
            </w:tcBorders>
          </w:tcPr>
          <w:p w:rsidR="002274F5" w:rsidRPr="00032D05" w:rsidRDefault="002274F5" w:rsidP="002274F5">
            <w:pPr>
              <w:pStyle w:val="af2"/>
              <w:jc w:val="center"/>
              <w:rPr>
                <w:b/>
                <w:sz w:val="16"/>
                <w:szCs w:val="16"/>
              </w:rPr>
            </w:pPr>
            <w:r w:rsidRPr="00032D05">
              <w:rPr>
                <w:b/>
                <w:sz w:val="16"/>
                <w:szCs w:val="16"/>
              </w:rPr>
              <w:t>2</w:t>
            </w:r>
          </w:p>
        </w:tc>
        <w:tc>
          <w:tcPr>
            <w:tcW w:w="1701" w:type="dxa"/>
            <w:tcBorders>
              <w:top w:val="nil"/>
              <w:left w:val="single" w:sz="4" w:space="0" w:color="auto"/>
              <w:bottom w:val="single" w:sz="4" w:space="0" w:color="auto"/>
              <w:right w:val="single" w:sz="4" w:space="0" w:color="auto"/>
            </w:tcBorders>
            <w:vAlign w:val="center"/>
          </w:tcPr>
          <w:p w:rsidR="002274F5" w:rsidRPr="00032D05" w:rsidRDefault="002274F5" w:rsidP="002274F5">
            <w:pPr>
              <w:pStyle w:val="af2"/>
              <w:jc w:val="center"/>
              <w:rPr>
                <w:b/>
                <w:sz w:val="16"/>
                <w:szCs w:val="16"/>
              </w:rPr>
            </w:pPr>
            <w:r w:rsidRPr="00032D05">
              <w:rPr>
                <w:b/>
                <w:sz w:val="16"/>
                <w:szCs w:val="16"/>
              </w:rPr>
              <w:t>4</w:t>
            </w:r>
          </w:p>
        </w:tc>
        <w:tc>
          <w:tcPr>
            <w:tcW w:w="3118" w:type="dxa"/>
            <w:tcBorders>
              <w:top w:val="nil"/>
              <w:left w:val="single" w:sz="4" w:space="0" w:color="auto"/>
              <w:bottom w:val="single" w:sz="4" w:space="0" w:color="auto"/>
              <w:right w:val="single" w:sz="4" w:space="0" w:color="auto"/>
            </w:tcBorders>
            <w:vAlign w:val="center"/>
          </w:tcPr>
          <w:p w:rsidR="002274F5" w:rsidRPr="00032D05" w:rsidRDefault="002274F5" w:rsidP="002274F5">
            <w:pPr>
              <w:pStyle w:val="af2"/>
              <w:jc w:val="center"/>
              <w:rPr>
                <w:b/>
                <w:sz w:val="16"/>
                <w:szCs w:val="16"/>
              </w:rPr>
            </w:pPr>
            <w:r w:rsidRPr="00032D05">
              <w:rPr>
                <w:b/>
                <w:sz w:val="16"/>
                <w:szCs w:val="16"/>
              </w:rPr>
              <w:t>(гр.</w:t>
            </w:r>
            <w:r>
              <w:rPr>
                <w:b/>
                <w:sz w:val="16"/>
                <w:szCs w:val="16"/>
              </w:rPr>
              <w:t>4</w:t>
            </w:r>
            <w:r w:rsidRPr="00032D05">
              <w:rPr>
                <w:b/>
                <w:sz w:val="16"/>
                <w:szCs w:val="16"/>
              </w:rPr>
              <w:t>-гр.2)</w:t>
            </w:r>
          </w:p>
        </w:tc>
      </w:tr>
      <w:tr w:rsidR="002274F5" w:rsidRPr="00AB7FD6" w:rsidTr="002274F5">
        <w:trPr>
          <w:trHeight w:val="444"/>
        </w:trPr>
        <w:tc>
          <w:tcPr>
            <w:tcW w:w="3984" w:type="dxa"/>
            <w:tcBorders>
              <w:top w:val="nil"/>
              <w:left w:val="single" w:sz="4" w:space="0" w:color="auto"/>
              <w:bottom w:val="single" w:sz="4" w:space="0" w:color="auto"/>
              <w:right w:val="single" w:sz="4" w:space="0" w:color="auto"/>
            </w:tcBorders>
            <w:shd w:val="clear" w:color="auto" w:fill="auto"/>
            <w:vAlign w:val="bottom"/>
          </w:tcPr>
          <w:p w:rsidR="002274F5" w:rsidRPr="00C0658E" w:rsidRDefault="002274F5" w:rsidP="002274F5">
            <w:pPr>
              <w:pStyle w:val="af2"/>
              <w:rPr>
                <w:sz w:val="18"/>
                <w:szCs w:val="18"/>
              </w:rPr>
            </w:pPr>
            <w:r w:rsidRPr="00C0658E">
              <w:rPr>
                <w:sz w:val="18"/>
                <w:szCs w:val="18"/>
              </w:rPr>
              <w:t xml:space="preserve"> «Повышение эффективности системы дошкольного образования»</w:t>
            </w:r>
          </w:p>
        </w:tc>
        <w:tc>
          <w:tcPr>
            <w:tcW w:w="1418" w:type="dxa"/>
            <w:tcBorders>
              <w:top w:val="nil"/>
              <w:left w:val="nil"/>
              <w:bottom w:val="single" w:sz="4" w:space="0" w:color="auto"/>
              <w:right w:val="single" w:sz="4" w:space="0" w:color="auto"/>
            </w:tcBorders>
          </w:tcPr>
          <w:p w:rsidR="002274F5" w:rsidRDefault="002274F5" w:rsidP="002274F5">
            <w:pPr>
              <w:pStyle w:val="af2"/>
              <w:jc w:val="center"/>
              <w:rPr>
                <w:sz w:val="18"/>
                <w:szCs w:val="18"/>
              </w:rPr>
            </w:pPr>
          </w:p>
          <w:p w:rsidR="002274F5" w:rsidRPr="00C0658E" w:rsidRDefault="002274F5" w:rsidP="002274F5">
            <w:pPr>
              <w:pStyle w:val="af2"/>
              <w:jc w:val="center"/>
              <w:rPr>
                <w:sz w:val="18"/>
                <w:szCs w:val="18"/>
              </w:rPr>
            </w:pPr>
            <w:r>
              <w:rPr>
                <w:sz w:val="18"/>
                <w:szCs w:val="18"/>
              </w:rPr>
              <w:t>414 065,6</w:t>
            </w:r>
          </w:p>
        </w:tc>
        <w:tc>
          <w:tcPr>
            <w:tcW w:w="1701"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Pr>
                <w:sz w:val="18"/>
                <w:szCs w:val="18"/>
              </w:rPr>
              <w:t>425 641,5</w:t>
            </w:r>
          </w:p>
        </w:tc>
        <w:tc>
          <w:tcPr>
            <w:tcW w:w="3118"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sidRPr="00C0658E">
              <w:rPr>
                <w:sz w:val="18"/>
                <w:szCs w:val="18"/>
              </w:rPr>
              <w:t>+</w:t>
            </w:r>
            <w:r>
              <w:rPr>
                <w:sz w:val="18"/>
                <w:szCs w:val="18"/>
              </w:rPr>
              <w:t xml:space="preserve"> 11 575,9</w:t>
            </w:r>
          </w:p>
        </w:tc>
      </w:tr>
      <w:tr w:rsidR="002274F5" w:rsidRPr="00AB7FD6" w:rsidTr="002274F5">
        <w:trPr>
          <w:trHeight w:val="501"/>
        </w:trPr>
        <w:tc>
          <w:tcPr>
            <w:tcW w:w="3984" w:type="dxa"/>
            <w:tcBorders>
              <w:top w:val="nil"/>
              <w:left w:val="single" w:sz="4" w:space="0" w:color="auto"/>
              <w:bottom w:val="single" w:sz="4" w:space="0" w:color="auto"/>
              <w:right w:val="single" w:sz="4" w:space="0" w:color="auto"/>
            </w:tcBorders>
            <w:shd w:val="clear" w:color="auto" w:fill="auto"/>
            <w:vAlign w:val="bottom"/>
          </w:tcPr>
          <w:p w:rsidR="002274F5" w:rsidRPr="00C0658E" w:rsidRDefault="002274F5" w:rsidP="002274F5">
            <w:pPr>
              <w:pStyle w:val="af2"/>
              <w:rPr>
                <w:sz w:val="18"/>
                <w:szCs w:val="18"/>
              </w:rPr>
            </w:pPr>
            <w:r w:rsidRPr="00C0658E">
              <w:rPr>
                <w:sz w:val="18"/>
                <w:szCs w:val="18"/>
              </w:rPr>
              <w:t xml:space="preserve"> «Повышение эффективности системы общего образования» </w:t>
            </w:r>
          </w:p>
        </w:tc>
        <w:tc>
          <w:tcPr>
            <w:tcW w:w="1418" w:type="dxa"/>
            <w:tcBorders>
              <w:top w:val="nil"/>
              <w:left w:val="nil"/>
              <w:bottom w:val="single" w:sz="4" w:space="0" w:color="auto"/>
              <w:right w:val="single" w:sz="4" w:space="0" w:color="auto"/>
            </w:tcBorders>
          </w:tcPr>
          <w:p w:rsidR="002274F5" w:rsidRDefault="002274F5" w:rsidP="002274F5">
            <w:pPr>
              <w:pStyle w:val="af2"/>
              <w:jc w:val="center"/>
              <w:rPr>
                <w:sz w:val="18"/>
                <w:szCs w:val="18"/>
              </w:rPr>
            </w:pPr>
          </w:p>
          <w:p w:rsidR="002274F5" w:rsidRPr="00C0658E" w:rsidRDefault="002274F5" w:rsidP="002274F5">
            <w:pPr>
              <w:pStyle w:val="af2"/>
              <w:jc w:val="center"/>
              <w:rPr>
                <w:sz w:val="18"/>
                <w:szCs w:val="18"/>
              </w:rPr>
            </w:pPr>
            <w:r>
              <w:rPr>
                <w:sz w:val="18"/>
                <w:szCs w:val="18"/>
              </w:rPr>
              <w:t>676 474,7</w:t>
            </w:r>
          </w:p>
        </w:tc>
        <w:tc>
          <w:tcPr>
            <w:tcW w:w="1701"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Pr>
                <w:sz w:val="18"/>
                <w:szCs w:val="18"/>
              </w:rPr>
              <w:t>683 581,9</w:t>
            </w:r>
          </w:p>
        </w:tc>
        <w:tc>
          <w:tcPr>
            <w:tcW w:w="3118"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Pr>
                <w:sz w:val="18"/>
                <w:szCs w:val="18"/>
              </w:rPr>
              <w:t>+7 107,2</w:t>
            </w:r>
          </w:p>
        </w:tc>
      </w:tr>
      <w:tr w:rsidR="002274F5" w:rsidRPr="00AB7FD6" w:rsidTr="002274F5">
        <w:trPr>
          <w:trHeight w:val="551"/>
        </w:trPr>
        <w:tc>
          <w:tcPr>
            <w:tcW w:w="3984" w:type="dxa"/>
            <w:tcBorders>
              <w:top w:val="nil"/>
              <w:left w:val="single" w:sz="4" w:space="0" w:color="auto"/>
              <w:bottom w:val="single" w:sz="4" w:space="0" w:color="auto"/>
              <w:right w:val="single" w:sz="4" w:space="0" w:color="auto"/>
            </w:tcBorders>
            <w:shd w:val="clear" w:color="auto" w:fill="auto"/>
            <w:vAlign w:val="bottom"/>
          </w:tcPr>
          <w:p w:rsidR="002274F5" w:rsidRPr="00C0658E" w:rsidRDefault="002274F5" w:rsidP="002274F5">
            <w:pPr>
              <w:pStyle w:val="af2"/>
              <w:rPr>
                <w:sz w:val="18"/>
                <w:szCs w:val="18"/>
              </w:rPr>
            </w:pPr>
            <w:r w:rsidRPr="00C0658E">
              <w:rPr>
                <w:sz w:val="18"/>
                <w:szCs w:val="18"/>
              </w:rPr>
              <w:t>«Развитие системы дополнительного образования детей в сфере образования»</w:t>
            </w:r>
          </w:p>
        </w:tc>
        <w:tc>
          <w:tcPr>
            <w:tcW w:w="1418" w:type="dxa"/>
            <w:tcBorders>
              <w:top w:val="nil"/>
              <w:left w:val="nil"/>
              <w:bottom w:val="single" w:sz="4" w:space="0" w:color="auto"/>
              <w:right w:val="single" w:sz="4" w:space="0" w:color="auto"/>
            </w:tcBorders>
          </w:tcPr>
          <w:p w:rsidR="002274F5" w:rsidRDefault="002274F5" w:rsidP="002274F5">
            <w:pPr>
              <w:pStyle w:val="af2"/>
              <w:jc w:val="center"/>
              <w:rPr>
                <w:sz w:val="18"/>
                <w:szCs w:val="18"/>
              </w:rPr>
            </w:pPr>
          </w:p>
          <w:p w:rsidR="002274F5" w:rsidRPr="00C0658E" w:rsidRDefault="002274F5" w:rsidP="002274F5">
            <w:pPr>
              <w:pStyle w:val="af2"/>
              <w:jc w:val="center"/>
              <w:rPr>
                <w:sz w:val="18"/>
                <w:szCs w:val="18"/>
              </w:rPr>
            </w:pPr>
            <w:r>
              <w:rPr>
                <w:sz w:val="18"/>
                <w:szCs w:val="18"/>
              </w:rPr>
              <w:t>67 656,0</w:t>
            </w:r>
          </w:p>
        </w:tc>
        <w:tc>
          <w:tcPr>
            <w:tcW w:w="1701"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Pr>
                <w:sz w:val="18"/>
                <w:szCs w:val="18"/>
              </w:rPr>
              <w:t>68 151,6</w:t>
            </w:r>
          </w:p>
        </w:tc>
        <w:tc>
          <w:tcPr>
            <w:tcW w:w="3118"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Pr>
                <w:sz w:val="18"/>
                <w:szCs w:val="18"/>
              </w:rPr>
              <w:t>+495,6</w:t>
            </w:r>
          </w:p>
        </w:tc>
      </w:tr>
      <w:tr w:rsidR="002274F5" w:rsidRPr="00AB7FD6" w:rsidTr="002274F5">
        <w:trPr>
          <w:trHeight w:val="422"/>
        </w:trPr>
        <w:tc>
          <w:tcPr>
            <w:tcW w:w="3984" w:type="dxa"/>
            <w:tcBorders>
              <w:top w:val="nil"/>
              <w:left w:val="single" w:sz="4" w:space="0" w:color="auto"/>
              <w:bottom w:val="single" w:sz="4" w:space="0" w:color="auto"/>
              <w:right w:val="single" w:sz="4" w:space="0" w:color="auto"/>
            </w:tcBorders>
            <w:shd w:val="clear" w:color="auto" w:fill="auto"/>
            <w:vAlign w:val="bottom"/>
          </w:tcPr>
          <w:p w:rsidR="002274F5" w:rsidRPr="00C0658E" w:rsidRDefault="002274F5" w:rsidP="002274F5">
            <w:pPr>
              <w:pStyle w:val="af2"/>
              <w:rPr>
                <w:sz w:val="18"/>
                <w:szCs w:val="18"/>
              </w:rPr>
            </w:pPr>
            <w:r w:rsidRPr="00C0658E">
              <w:rPr>
                <w:sz w:val="18"/>
                <w:szCs w:val="18"/>
              </w:rPr>
              <w:t xml:space="preserve">«Обеспечение реализации муниципальной программы и прочие мероприятия в сфере образования» </w:t>
            </w:r>
          </w:p>
        </w:tc>
        <w:tc>
          <w:tcPr>
            <w:tcW w:w="1418" w:type="dxa"/>
            <w:tcBorders>
              <w:top w:val="nil"/>
              <w:left w:val="nil"/>
              <w:bottom w:val="single" w:sz="4" w:space="0" w:color="auto"/>
              <w:right w:val="single" w:sz="4" w:space="0" w:color="auto"/>
            </w:tcBorders>
          </w:tcPr>
          <w:p w:rsidR="002274F5" w:rsidRDefault="002274F5" w:rsidP="002274F5">
            <w:pPr>
              <w:pStyle w:val="af2"/>
              <w:jc w:val="center"/>
              <w:rPr>
                <w:sz w:val="18"/>
                <w:szCs w:val="18"/>
              </w:rPr>
            </w:pPr>
          </w:p>
          <w:p w:rsidR="002274F5" w:rsidRPr="00C0658E" w:rsidRDefault="002274F5" w:rsidP="002274F5">
            <w:pPr>
              <w:pStyle w:val="af2"/>
              <w:jc w:val="center"/>
              <w:rPr>
                <w:sz w:val="18"/>
                <w:szCs w:val="18"/>
              </w:rPr>
            </w:pPr>
            <w:r>
              <w:rPr>
                <w:sz w:val="18"/>
                <w:szCs w:val="18"/>
              </w:rPr>
              <w:t>52 929,0</w:t>
            </w:r>
          </w:p>
        </w:tc>
        <w:tc>
          <w:tcPr>
            <w:tcW w:w="1701"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Pr>
                <w:sz w:val="18"/>
                <w:szCs w:val="18"/>
              </w:rPr>
              <w:t>53 173,5</w:t>
            </w:r>
          </w:p>
        </w:tc>
        <w:tc>
          <w:tcPr>
            <w:tcW w:w="3118"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Pr>
                <w:sz w:val="18"/>
                <w:szCs w:val="18"/>
              </w:rPr>
              <w:t>+244,5</w:t>
            </w:r>
          </w:p>
        </w:tc>
      </w:tr>
      <w:tr w:rsidR="002274F5" w:rsidRPr="00AB7FD6" w:rsidTr="002274F5">
        <w:trPr>
          <w:trHeight w:val="422"/>
        </w:trPr>
        <w:tc>
          <w:tcPr>
            <w:tcW w:w="3984" w:type="dxa"/>
            <w:tcBorders>
              <w:top w:val="nil"/>
              <w:left w:val="single" w:sz="4" w:space="0" w:color="auto"/>
              <w:bottom w:val="single" w:sz="4" w:space="0" w:color="auto"/>
              <w:right w:val="single" w:sz="4" w:space="0" w:color="auto"/>
            </w:tcBorders>
            <w:shd w:val="clear" w:color="auto" w:fill="auto"/>
            <w:vAlign w:val="bottom"/>
          </w:tcPr>
          <w:p w:rsidR="002274F5" w:rsidRPr="00C0658E" w:rsidRDefault="002274F5" w:rsidP="002274F5">
            <w:pPr>
              <w:pStyle w:val="af2"/>
              <w:rPr>
                <w:sz w:val="18"/>
                <w:szCs w:val="18"/>
              </w:rPr>
            </w:pPr>
            <w:r w:rsidRPr="00C0658E">
              <w:rPr>
                <w:sz w:val="18"/>
                <w:szCs w:val="18"/>
              </w:rPr>
              <w:t>«Развитие системы летнего отдыха и оздоровление детей в образовательных учреждениях»</w:t>
            </w:r>
          </w:p>
        </w:tc>
        <w:tc>
          <w:tcPr>
            <w:tcW w:w="1418" w:type="dxa"/>
            <w:tcBorders>
              <w:top w:val="nil"/>
              <w:left w:val="nil"/>
              <w:bottom w:val="single" w:sz="4" w:space="0" w:color="auto"/>
              <w:right w:val="single" w:sz="4" w:space="0" w:color="auto"/>
            </w:tcBorders>
          </w:tcPr>
          <w:p w:rsidR="002274F5" w:rsidRDefault="002274F5" w:rsidP="002274F5">
            <w:pPr>
              <w:pStyle w:val="af2"/>
              <w:jc w:val="center"/>
              <w:rPr>
                <w:sz w:val="18"/>
                <w:szCs w:val="18"/>
              </w:rPr>
            </w:pPr>
          </w:p>
          <w:p w:rsidR="002274F5" w:rsidRPr="00C0658E" w:rsidRDefault="002274F5" w:rsidP="002274F5">
            <w:pPr>
              <w:pStyle w:val="af2"/>
              <w:jc w:val="center"/>
              <w:rPr>
                <w:sz w:val="18"/>
                <w:szCs w:val="18"/>
              </w:rPr>
            </w:pPr>
            <w:r>
              <w:rPr>
                <w:sz w:val="18"/>
                <w:szCs w:val="18"/>
              </w:rPr>
              <w:t>1 907,0</w:t>
            </w:r>
          </w:p>
        </w:tc>
        <w:tc>
          <w:tcPr>
            <w:tcW w:w="1701"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Pr>
                <w:sz w:val="18"/>
                <w:szCs w:val="18"/>
              </w:rPr>
              <w:t>4 951,6</w:t>
            </w:r>
          </w:p>
        </w:tc>
        <w:tc>
          <w:tcPr>
            <w:tcW w:w="3118"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Pr>
                <w:sz w:val="18"/>
                <w:szCs w:val="18"/>
              </w:rPr>
              <w:t>+3 044,6</w:t>
            </w:r>
          </w:p>
        </w:tc>
      </w:tr>
      <w:tr w:rsidR="002274F5" w:rsidRPr="00AB7FD6" w:rsidTr="002274F5">
        <w:trPr>
          <w:trHeight w:val="563"/>
        </w:trPr>
        <w:tc>
          <w:tcPr>
            <w:tcW w:w="3984" w:type="dxa"/>
            <w:tcBorders>
              <w:top w:val="nil"/>
              <w:left w:val="single" w:sz="4" w:space="0" w:color="auto"/>
              <w:bottom w:val="single" w:sz="4" w:space="0" w:color="auto"/>
              <w:right w:val="single" w:sz="4" w:space="0" w:color="auto"/>
            </w:tcBorders>
            <w:shd w:val="clear" w:color="auto" w:fill="auto"/>
            <w:vAlign w:val="bottom"/>
          </w:tcPr>
          <w:p w:rsidR="002274F5" w:rsidRPr="00C0658E" w:rsidRDefault="002274F5" w:rsidP="002274F5">
            <w:pPr>
              <w:pStyle w:val="af2"/>
              <w:rPr>
                <w:sz w:val="18"/>
                <w:szCs w:val="18"/>
              </w:rPr>
            </w:pPr>
            <w:r w:rsidRPr="00C0658E">
              <w:rPr>
                <w:sz w:val="18"/>
                <w:szCs w:val="18"/>
              </w:rPr>
              <w:t>«Обеспечение безопасности системы образования»</w:t>
            </w:r>
          </w:p>
        </w:tc>
        <w:tc>
          <w:tcPr>
            <w:tcW w:w="1418" w:type="dxa"/>
            <w:tcBorders>
              <w:top w:val="nil"/>
              <w:left w:val="nil"/>
              <w:bottom w:val="single" w:sz="4" w:space="0" w:color="auto"/>
              <w:right w:val="single" w:sz="4" w:space="0" w:color="auto"/>
            </w:tcBorders>
          </w:tcPr>
          <w:p w:rsidR="002274F5" w:rsidRDefault="002274F5" w:rsidP="002274F5">
            <w:pPr>
              <w:pStyle w:val="af2"/>
              <w:jc w:val="center"/>
              <w:rPr>
                <w:sz w:val="18"/>
                <w:szCs w:val="18"/>
              </w:rPr>
            </w:pPr>
          </w:p>
          <w:p w:rsidR="002274F5" w:rsidRPr="00C0658E" w:rsidRDefault="002274F5" w:rsidP="002274F5">
            <w:pPr>
              <w:pStyle w:val="af2"/>
              <w:jc w:val="center"/>
              <w:rPr>
                <w:sz w:val="18"/>
                <w:szCs w:val="18"/>
              </w:rPr>
            </w:pPr>
            <w:r>
              <w:rPr>
                <w:sz w:val="18"/>
                <w:szCs w:val="18"/>
              </w:rPr>
              <w:t>8 487,0</w:t>
            </w:r>
          </w:p>
        </w:tc>
        <w:tc>
          <w:tcPr>
            <w:tcW w:w="1701"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Pr>
                <w:sz w:val="18"/>
                <w:szCs w:val="18"/>
              </w:rPr>
              <w:t>11 408,7</w:t>
            </w:r>
          </w:p>
        </w:tc>
        <w:tc>
          <w:tcPr>
            <w:tcW w:w="3118"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sz w:val="18"/>
                <w:szCs w:val="18"/>
              </w:rPr>
            </w:pPr>
            <w:r>
              <w:rPr>
                <w:sz w:val="18"/>
                <w:szCs w:val="18"/>
              </w:rPr>
              <w:t>+ 2 921,7</w:t>
            </w:r>
          </w:p>
        </w:tc>
      </w:tr>
      <w:tr w:rsidR="002274F5" w:rsidRPr="00AB7FD6" w:rsidTr="002274F5">
        <w:trPr>
          <w:trHeight w:val="157"/>
        </w:trPr>
        <w:tc>
          <w:tcPr>
            <w:tcW w:w="3984" w:type="dxa"/>
            <w:tcBorders>
              <w:top w:val="nil"/>
              <w:left w:val="single" w:sz="4" w:space="0" w:color="auto"/>
              <w:bottom w:val="single" w:sz="4" w:space="0" w:color="auto"/>
              <w:right w:val="single" w:sz="4" w:space="0" w:color="auto"/>
            </w:tcBorders>
            <w:shd w:val="clear" w:color="auto" w:fill="auto"/>
            <w:vAlign w:val="bottom"/>
          </w:tcPr>
          <w:p w:rsidR="002274F5" w:rsidRPr="00C0658E" w:rsidRDefault="002274F5" w:rsidP="002274F5">
            <w:pPr>
              <w:pStyle w:val="af2"/>
              <w:rPr>
                <w:b/>
                <w:sz w:val="18"/>
                <w:szCs w:val="18"/>
              </w:rPr>
            </w:pPr>
            <w:r w:rsidRPr="00C0658E">
              <w:rPr>
                <w:b/>
                <w:sz w:val="18"/>
                <w:szCs w:val="18"/>
              </w:rPr>
              <w:t>Итого:</w:t>
            </w:r>
          </w:p>
        </w:tc>
        <w:tc>
          <w:tcPr>
            <w:tcW w:w="1418" w:type="dxa"/>
            <w:tcBorders>
              <w:top w:val="nil"/>
              <w:left w:val="nil"/>
              <w:bottom w:val="single" w:sz="4" w:space="0" w:color="auto"/>
              <w:right w:val="single" w:sz="4" w:space="0" w:color="auto"/>
            </w:tcBorders>
          </w:tcPr>
          <w:p w:rsidR="002274F5" w:rsidRPr="00C0658E" w:rsidRDefault="002274F5" w:rsidP="002274F5">
            <w:pPr>
              <w:pStyle w:val="af2"/>
              <w:jc w:val="center"/>
              <w:rPr>
                <w:b/>
                <w:sz w:val="18"/>
                <w:szCs w:val="18"/>
              </w:rPr>
            </w:pPr>
            <w:r>
              <w:rPr>
                <w:b/>
                <w:sz w:val="18"/>
                <w:szCs w:val="18"/>
              </w:rPr>
              <w:t>1 221 519,3</w:t>
            </w:r>
          </w:p>
        </w:tc>
        <w:tc>
          <w:tcPr>
            <w:tcW w:w="1701"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b/>
                <w:sz w:val="18"/>
                <w:szCs w:val="18"/>
              </w:rPr>
            </w:pPr>
            <w:r>
              <w:rPr>
                <w:b/>
                <w:sz w:val="18"/>
                <w:szCs w:val="18"/>
              </w:rPr>
              <w:t>1 246 908,8</w:t>
            </w:r>
          </w:p>
        </w:tc>
        <w:tc>
          <w:tcPr>
            <w:tcW w:w="3118" w:type="dxa"/>
            <w:tcBorders>
              <w:top w:val="nil"/>
              <w:left w:val="single" w:sz="4" w:space="0" w:color="auto"/>
              <w:bottom w:val="single" w:sz="4" w:space="0" w:color="auto"/>
              <w:right w:val="single" w:sz="4" w:space="0" w:color="auto"/>
            </w:tcBorders>
            <w:vAlign w:val="center"/>
          </w:tcPr>
          <w:p w:rsidR="002274F5" w:rsidRPr="00C0658E" w:rsidRDefault="002274F5" w:rsidP="002274F5">
            <w:pPr>
              <w:pStyle w:val="af2"/>
              <w:jc w:val="center"/>
              <w:rPr>
                <w:b/>
                <w:sz w:val="18"/>
                <w:szCs w:val="18"/>
              </w:rPr>
            </w:pPr>
            <w:r w:rsidRPr="00C0658E">
              <w:rPr>
                <w:b/>
                <w:sz w:val="18"/>
                <w:szCs w:val="18"/>
              </w:rPr>
              <w:t>+</w:t>
            </w:r>
            <w:r>
              <w:rPr>
                <w:b/>
                <w:sz w:val="18"/>
                <w:szCs w:val="18"/>
              </w:rPr>
              <w:t>25 389,5</w:t>
            </w:r>
          </w:p>
        </w:tc>
      </w:tr>
    </w:tbl>
    <w:p w:rsidR="00361F93" w:rsidRDefault="00361F93" w:rsidP="00361F93">
      <w:pPr>
        <w:tabs>
          <w:tab w:val="left" w:pos="567"/>
        </w:tabs>
        <w:jc w:val="both"/>
      </w:pPr>
    </w:p>
    <w:p w:rsidR="002274F5" w:rsidRDefault="00361F93" w:rsidP="008618DA">
      <w:pPr>
        <w:tabs>
          <w:tab w:val="left" w:pos="567"/>
        </w:tabs>
        <w:jc w:val="both"/>
      </w:pPr>
      <w:r>
        <w:t xml:space="preserve">         </w:t>
      </w:r>
      <w:r w:rsidR="002274F5">
        <w:t xml:space="preserve">Изменения ресурсного обеспечения МП обусловлены: </w:t>
      </w:r>
    </w:p>
    <w:p w:rsidR="002274F5" w:rsidRDefault="00D54407" w:rsidP="005E22FA">
      <w:pPr>
        <w:overflowPunct w:val="0"/>
        <w:autoSpaceDE w:val="0"/>
        <w:autoSpaceDN w:val="0"/>
        <w:adjustRightInd w:val="0"/>
        <w:ind w:left="142"/>
        <w:jc w:val="both"/>
        <w:textAlignment w:val="baseline"/>
      </w:pPr>
      <w:r>
        <w:t xml:space="preserve">     1)</w:t>
      </w:r>
      <w:r w:rsidR="005E22FA">
        <w:t xml:space="preserve"> </w:t>
      </w:r>
      <w:r w:rsidR="002274F5">
        <w:t xml:space="preserve">увеличением  бюджетных ассигнований за счет целевых безвозмездных поступлений в сумме </w:t>
      </w:r>
      <w:r w:rsidR="002274F5" w:rsidRPr="00441CB3">
        <w:rPr>
          <w:b/>
          <w:i/>
        </w:rPr>
        <w:t>12 978,0 тыс. рублей</w:t>
      </w:r>
      <w:r w:rsidR="002274F5">
        <w:t>:</w:t>
      </w:r>
    </w:p>
    <w:p w:rsidR="002274F5" w:rsidRDefault="002274F5" w:rsidP="002274F5">
      <w:pPr>
        <w:overflowPunct w:val="0"/>
        <w:autoSpaceDE w:val="0"/>
        <w:autoSpaceDN w:val="0"/>
        <w:adjustRightInd w:val="0"/>
        <w:ind w:firstLine="567"/>
        <w:jc w:val="both"/>
        <w:textAlignment w:val="baseline"/>
      </w:pPr>
      <w:r>
        <w:t xml:space="preserve">- за счет субсидии из областного бюджета в целях софинансирования расходных обязательств на реализацию мероприятий перечня </w:t>
      </w:r>
      <w:r w:rsidRPr="00060024">
        <w:rPr>
          <w:i/>
        </w:rPr>
        <w:t>проектов народных инициатив</w:t>
      </w:r>
      <w:r>
        <w:t xml:space="preserve"> в сумме </w:t>
      </w:r>
      <w:r w:rsidRPr="00441CB3">
        <w:rPr>
          <w:b/>
          <w:i/>
        </w:rPr>
        <w:t>8 499,9 тыс. рублей</w:t>
      </w:r>
      <w:r>
        <w:t xml:space="preserve"> (на приобретение и установку теневых навесов на территории дошкольных образовательных учреждений, приобретение технологического оборудования для пищеблоков, приобретение строительных материалов </w:t>
      </w:r>
      <w:r w:rsidR="00060024">
        <w:t>для проведения ремонтных работ);</w:t>
      </w:r>
      <w:r>
        <w:t xml:space="preserve"> </w:t>
      </w:r>
    </w:p>
    <w:p w:rsidR="002274F5" w:rsidRPr="00441CB3" w:rsidRDefault="002274F5" w:rsidP="002274F5">
      <w:pPr>
        <w:overflowPunct w:val="0"/>
        <w:autoSpaceDE w:val="0"/>
        <w:autoSpaceDN w:val="0"/>
        <w:adjustRightInd w:val="0"/>
        <w:ind w:firstLine="567"/>
        <w:jc w:val="both"/>
        <w:textAlignment w:val="baseline"/>
        <w:rPr>
          <w:b/>
          <w:i/>
        </w:rPr>
      </w:pPr>
      <w:r>
        <w:t xml:space="preserve">- за счет субсидии из областного бюджета в целях софинансирования расходных обязательств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в сумме </w:t>
      </w:r>
      <w:r w:rsidRPr="00441CB3">
        <w:rPr>
          <w:b/>
          <w:i/>
        </w:rPr>
        <w:t>2 718,1 тыс. рублей</w:t>
      </w:r>
      <w:r w:rsidRPr="00060024">
        <w:rPr>
          <w:i/>
        </w:rPr>
        <w:t>;</w:t>
      </w:r>
    </w:p>
    <w:p w:rsidR="002274F5" w:rsidRPr="00060024" w:rsidRDefault="002274F5" w:rsidP="002274F5">
      <w:pPr>
        <w:overflowPunct w:val="0"/>
        <w:autoSpaceDE w:val="0"/>
        <w:autoSpaceDN w:val="0"/>
        <w:adjustRightInd w:val="0"/>
        <w:ind w:firstLine="567"/>
        <w:jc w:val="both"/>
        <w:textAlignment w:val="baseline"/>
      </w:pPr>
      <w:r>
        <w:t xml:space="preserve">- за счет субсидии из областного бюджета </w:t>
      </w:r>
      <w:r w:rsidRPr="00966D8F">
        <w:t>в целях софинансирования</w:t>
      </w:r>
      <w:r>
        <w:t xml:space="preserve"> расходных обязательств муниципальных образований на приобретение школьного автобуса (для МОУ «Видимская СО</w:t>
      </w:r>
      <w:r w:rsidR="00DC677C">
        <w:t xml:space="preserve">Ш») в сумме </w:t>
      </w:r>
      <w:r w:rsidR="00DC677C" w:rsidRPr="00441CB3">
        <w:rPr>
          <w:b/>
          <w:i/>
        </w:rPr>
        <w:t>1 760,0 тыс. рублей</w:t>
      </w:r>
      <w:r w:rsidR="00060024">
        <w:rPr>
          <w:i/>
        </w:rPr>
        <w:t>.</w:t>
      </w:r>
    </w:p>
    <w:p w:rsidR="002274F5" w:rsidRDefault="000A51FE" w:rsidP="000A51FE">
      <w:pPr>
        <w:tabs>
          <w:tab w:val="left" w:pos="709"/>
        </w:tabs>
        <w:overflowPunct w:val="0"/>
        <w:autoSpaceDE w:val="0"/>
        <w:autoSpaceDN w:val="0"/>
        <w:adjustRightInd w:val="0"/>
        <w:ind w:hanging="785"/>
        <w:jc w:val="both"/>
        <w:textAlignment w:val="baseline"/>
      </w:pPr>
      <w:r>
        <w:t xml:space="preserve">            </w:t>
      </w:r>
      <w:r w:rsidR="00D54407">
        <w:t xml:space="preserve">        </w:t>
      </w:r>
      <w:r>
        <w:t>2)</w:t>
      </w:r>
      <w:r w:rsidR="00D54407">
        <w:t xml:space="preserve"> </w:t>
      </w:r>
      <w:r w:rsidR="002274F5">
        <w:t xml:space="preserve">увеличением бюджетных ассигнований за счет условно </w:t>
      </w:r>
      <w:r w:rsidR="002274F5" w:rsidRPr="00441CB3">
        <w:rPr>
          <w:u w:val="single"/>
        </w:rPr>
        <w:t>целевых и нецелевых остатков</w:t>
      </w:r>
      <w:r w:rsidR="002274F5">
        <w:t xml:space="preserve"> </w:t>
      </w:r>
      <w:r w:rsidR="00B428D3">
        <w:t xml:space="preserve">за 2019 год </w:t>
      </w:r>
      <w:r w:rsidR="002274F5">
        <w:t xml:space="preserve">в сумме </w:t>
      </w:r>
      <w:r w:rsidR="002274F5" w:rsidRPr="00441CB3">
        <w:rPr>
          <w:b/>
          <w:i/>
        </w:rPr>
        <w:t>9 286,5 тыс. рублей</w:t>
      </w:r>
      <w:r w:rsidR="002274F5">
        <w:t xml:space="preserve">: </w:t>
      </w:r>
    </w:p>
    <w:p w:rsidR="002274F5" w:rsidRDefault="00DC677C" w:rsidP="002274F5">
      <w:pPr>
        <w:overflowPunct w:val="0"/>
        <w:autoSpaceDE w:val="0"/>
        <w:autoSpaceDN w:val="0"/>
        <w:adjustRightInd w:val="0"/>
        <w:jc w:val="both"/>
        <w:textAlignment w:val="baseline"/>
      </w:pPr>
      <w:r>
        <w:t xml:space="preserve">      </w:t>
      </w:r>
      <w:r w:rsidR="002274F5">
        <w:t>- на приобретение продуктов питания</w:t>
      </w:r>
      <w:r>
        <w:t xml:space="preserve"> в дошкольных образовательных учреждениях </w:t>
      </w:r>
      <w:r w:rsidR="002274F5">
        <w:t xml:space="preserve"> в сумме </w:t>
      </w:r>
      <w:r w:rsidR="002274F5" w:rsidRPr="00441CB3">
        <w:rPr>
          <w:b/>
          <w:i/>
        </w:rPr>
        <w:t>684,2 тыс. рублей</w:t>
      </w:r>
      <w:r w:rsidR="002274F5">
        <w:t>;</w:t>
      </w:r>
    </w:p>
    <w:p w:rsidR="002274F5" w:rsidRPr="00923DE0" w:rsidRDefault="00CA6F75" w:rsidP="002274F5">
      <w:pPr>
        <w:overflowPunct w:val="0"/>
        <w:autoSpaceDE w:val="0"/>
        <w:autoSpaceDN w:val="0"/>
        <w:adjustRightInd w:val="0"/>
        <w:jc w:val="both"/>
        <w:textAlignment w:val="baseline"/>
        <w:rPr>
          <w:b/>
          <w:i/>
        </w:rPr>
      </w:pPr>
      <w:r>
        <w:t xml:space="preserve">     </w:t>
      </w:r>
      <w:r w:rsidR="002274F5">
        <w:t>- на реализацию мероприятий, приуроченных к «</w:t>
      </w:r>
      <w:r w:rsidR="00B428D3">
        <w:t>Году благоустройства</w:t>
      </w:r>
      <w:r w:rsidR="002274F5" w:rsidRPr="00923DE0">
        <w:rPr>
          <w:b/>
          <w:i/>
        </w:rPr>
        <w:t>»</w:t>
      </w:r>
      <w:r w:rsidR="00947876">
        <w:rPr>
          <w:b/>
          <w:i/>
        </w:rPr>
        <w:t xml:space="preserve"> </w:t>
      </w:r>
      <w:r w:rsidR="00947876">
        <w:rPr>
          <w:i/>
        </w:rPr>
        <w:t xml:space="preserve">(приобретение строительных материалов для образовательных учреждений </w:t>
      </w:r>
      <w:r w:rsidR="002274F5" w:rsidRPr="00923DE0">
        <w:rPr>
          <w:b/>
          <w:i/>
        </w:rPr>
        <w:t xml:space="preserve"> </w:t>
      </w:r>
      <w:r w:rsidR="00095824" w:rsidRPr="00095824">
        <w:t xml:space="preserve">в сумме </w:t>
      </w:r>
      <w:r w:rsidR="002274F5" w:rsidRPr="00923DE0">
        <w:rPr>
          <w:b/>
          <w:i/>
        </w:rPr>
        <w:t>2 950,0 тыс. рублей);</w:t>
      </w:r>
    </w:p>
    <w:p w:rsidR="002274F5" w:rsidRPr="00D8527F" w:rsidRDefault="00CA6F75" w:rsidP="002274F5">
      <w:pPr>
        <w:overflowPunct w:val="0"/>
        <w:autoSpaceDE w:val="0"/>
        <w:autoSpaceDN w:val="0"/>
        <w:adjustRightInd w:val="0"/>
        <w:jc w:val="both"/>
        <w:textAlignment w:val="baseline"/>
        <w:rPr>
          <w:b/>
          <w:i/>
        </w:rPr>
      </w:pPr>
      <w:r>
        <w:t xml:space="preserve">     </w:t>
      </w:r>
      <w:r w:rsidR="002274F5">
        <w:t xml:space="preserve">- на проведение психиатрического обследования и электроэнцефалографии головного мозга – </w:t>
      </w:r>
      <w:r w:rsidR="002274F5" w:rsidRPr="00D8527F">
        <w:rPr>
          <w:b/>
          <w:i/>
        </w:rPr>
        <w:t>1 220 тыс. рублей</w:t>
      </w:r>
      <w:r w:rsidR="002274F5" w:rsidRPr="00433474">
        <w:rPr>
          <w:i/>
        </w:rPr>
        <w:t>;</w:t>
      </w:r>
    </w:p>
    <w:p w:rsidR="002274F5" w:rsidRDefault="00CA6F75" w:rsidP="002274F5">
      <w:pPr>
        <w:overflowPunct w:val="0"/>
        <w:autoSpaceDE w:val="0"/>
        <w:autoSpaceDN w:val="0"/>
        <w:adjustRightInd w:val="0"/>
        <w:jc w:val="both"/>
        <w:textAlignment w:val="baseline"/>
      </w:pPr>
      <w:r>
        <w:lastRenderedPageBreak/>
        <w:t xml:space="preserve">    </w:t>
      </w:r>
      <w:r w:rsidR="002274F5">
        <w:t>- исполнение судебных актов</w:t>
      </w:r>
      <w:r w:rsidR="00D8527F">
        <w:t xml:space="preserve"> по исполнительным листам</w:t>
      </w:r>
      <w:r w:rsidR="002274F5">
        <w:t xml:space="preserve"> в сумме </w:t>
      </w:r>
      <w:r w:rsidR="002274F5" w:rsidRPr="009E0AF9">
        <w:rPr>
          <w:b/>
          <w:i/>
        </w:rPr>
        <w:t>470,0 тыс. рублей</w:t>
      </w:r>
      <w:r w:rsidR="002274F5">
        <w:t>;</w:t>
      </w:r>
    </w:p>
    <w:p w:rsidR="002274F5" w:rsidRDefault="00CA6F75" w:rsidP="002274F5">
      <w:pPr>
        <w:overflowPunct w:val="0"/>
        <w:autoSpaceDE w:val="0"/>
        <w:autoSpaceDN w:val="0"/>
        <w:adjustRightInd w:val="0"/>
        <w:jc w:val="both"/>
        <w:textAlignment w:val="baseline"/>
      </w:pPr>
      <w:r>
        <w:t xml:space="preserve">    </w:t>
      </w:r>
      <w:r w:rsidR="002274F5">
        <w:t xml:space="preserve">- на разработку исполнительной </w:t>
      </w:r>
      <w:r w:rsidR="00433474">
        <w:t>документации,</w:t>
      </w:r>
      <w:r w:rsidR="002274F5">
        <w:t xml:space="preserve"> на установку системы противопожарной защиты объектов образовательных учреждений в сумме </w:t>
      </w:r>
      <w:r w:rsidR="002274F5" w:rsidRPr="009E0AF9">
        <w:rPr>
          <w:b/>
          <w:i/>
        </w:rPr>
        <w:t>2 062,0 тыс. рублей</w:t>
      </w:r>
      <w:r w:rsidR="002274F5">
        <w:t>;</w:t>
      </w:r>
    </w:p>
    <w:p w:rsidR="002274F5" w:rsidRDefault="00CA6F75" w:rsidP="002274F5">
      <w:pPr>
        <w:overflowPunct w:val="0"/>
        <w:autoSpaceDE w:val="0"/>
        <w:autoSpaceDN w:val="0"/>
        <w:adjustRightInd w:val="0"/>
        <w:jc w:val="both"/>
        <w:textAlignment w:val="baseline"/>
      </w:pPr>
      <w:r>
        <w:t xml:space="preserve">     </w:t>
      </w:r>
      <w:r w:rsidR="002274F5">
        <w:t xml:space="preserve">- на иные мероприятия в сумме </w:t>
      </w:r>
      <w:r w:rsidR="002274F5" w:rsidRPr="00D507FB">
        <w:rPr>
          <w:b/>
          <w:i/>
        </w:rPr>
        <w:t>1 900,3 тыс. рублей</w:t>
      </w:r>
      <w:r w:rsidR="002274F5">
        <w:t xml:space="preserve"> (в т.ч. на приобретение школьного автобуса</w:t>
      </w:r>
      <w:r w:rsidR="00947876">
        <w:t xml:space="preserve">, </w:t>
      </w:r>
      <w:r w:rsidR="009C4B10">
        <w:t>приобретение контейнеров для сбора твердых бытовых отходов</w:t>
      </w:r>
      <w:r w:rsidR="00FA469A">
        <w:t>, расходы</w:t>
      </w:r>
      <w:r w:rsidR="00B91243">
        <w:t xml:space="preserve"> на проведение Единого государственного экзамена</w:t>
      </w:r>
      <w:r w:rsidR="009950D9">
        <w:t>, приобретение технологического оборудования</w:t>
      </w:r>
      <w:r w:rsidR="002274F5">
        <w:t>);</w:t>
      </w:r>
    </w:p>
    <w:p w:rsidR="002274F5" w:rsidRDefault="00EB504E" w:rsidP="00A8459C">
      <w:pPr>
        <w:pStyle w:val="ac"/>
        <w:numPr>
          <w:ilvl w:val="0"/>
          <w:numId w:val="25"/>
        </w:numPr>
        <w:overflowPunct w:val="0"/>
        <w:autoSpaceDE w:val="0"/>
        <w:autoSpaceDN w:val="0"/>
        <w:adjustRightInd w:val="0"/>
        <w:ind w:left="0" w:firstLine="567"/>
        <w:jc w:val="both"/>
        <w:textAlignment w:val="baseline"/>
      </w:pPr>
      <w:r>
        <w:t>перераспределение</w:t>
      </w:r>
      <w:r w:rsidR="002274F5">
        <w:t xml:space="preserve"> </w:t>
      </w:r>
      <w:r w:rsidR="00A8459C">
        <w:t xml:space="preserve">за счет </w:t>
      </w:r>
      <w:r w:rsidR="00EE75B8">
        <w:t xml:space="preserve">налоговых и неналоговых доходов </w:t>
      </w:r>
      <w:r w:rsidR="002274F5">
        <w:t xml:space="preserve">из муниципальной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2018-2023 годы   в сумме </w:t>
      </w:r>
      <w:r w:rsidR="002274F5" w:rsidRPr="000E7574">
        <w:rPr>
          <w:b/>
          <w:i/>
        </w:rPr>
        <w:t>3 125,0 тыс. рублей</w:t>
      </w:r>
      <w:r w:rsidR="002274F5">
        <w:t>, в том числе на</w:t>
      </w:r>
      <w:r w:rsidR="00D970F9">
        <w:t xml:space="preserve"> исполнение следующих расходных обязательств</w:t>
      </w:r>
      <w:r w:rsidR="002274F5">
        <w:t>:</w:t>
      </w:r>
    </w:p>
    <w:p w:rsidR="00431512" w:rsidRDefault="00431512" w:rsidP="00431512">
      <w:pPr>
        <w:pStyle w:val="ac"/>
        <w:overflowPunct w:val="0"/>
        <w:autoSpaceDE w:val="0"/>
        <w:autoSpaceDN w:val="0"/>
        <w:adjustRightInd w:val="0"/>
        <w:ind w:left="0" w:firstLine="567"/>
        <w:jc w:val="both"/>
        <w:textAlignment w:val="baseline"/>
      </w:pPr>
      <w:r>
        <w:t>- монтаж пожарной сигнализации  (</w:t>
      </w:r>
      <w:r w:rsidRPr="000E7574">
        <w:rPr>
          <w:b/>
          <w:i/>
        </w:rPr>
        <w:t>1 089,0 тыс. рублей</w:t>
      </w:r>
      <w:r>
        <w:t>);</w:t>
      </w:r>
      <w:r w:rsidRPr="00431512">
        <w:t xml:space="preserve"> </w:t>
      </w:r>
    </w:p>
    <w:p w:rsidR="002274F5" w:rsidRDefault="000E2105" w:rsidP="002274F5">
      <w:pPr>
        <w:pStyle w:val="ac"/>
        <w:overflowPunct w:val="0"/>
        <w:autoSpaceDE w:val="0"/>
        <w:autoSpaceDN w:val="0"/>
        <w:adjustRightInd w:val="0"/>
        <w:ind w:left="0" w:firstLine="567"/>
        <w:jc w:val="both"/>
        <w:textAlignment w:val="baseline"/>
      </w:pPr>
      <w:r>
        <w:t>-</w:t>
      </w:r>
      <w:r w:rsidR="002274F5">
        <w:t xml:space="preserve"> техническое обслуживание систем пожарной сигнализации, обслуживание пульта пожарного сигнала (</w:t>
      </w:r>
      <w:r w:rsidR="002274F5" w:rsidRPr="000E7574">
        <w:rPr>
          <w:b/>
          <w:i/>
        </w:rPr>
        <w:t>596,0 тыс. рублей</w:t>
      </w:r>
      <w:r w:rsidR="002274F5">
        <w:t>).</w:t>
      </w:r>
    </w:p>
    <w:p w:rsidR="00F03AE6" w:rsidRDefault="00F03AE6" w:rsidP="00F03AE6">
      <w:pPr>
        <w:pStyle w:val="ac"/>
        <w:overflowPunct w:val="0"/>
        <w:autoSpaceDE w:val="0"/>
        <w:autoSpaceDN w:val="0"/>
        <w:adjustRightInd w:val="0"/>
        <w:ind w:left="0" w:firstLine="567"/>
        <w:jc w:val="both"/>
        <w:textAlignment w:val="baseline"/>
      </w:pPr>
      <w:r>
        <w:t xml:space="preserve">- </w:t>
      </w:r>
      <w:r w:rsidR="00EB504E">
        <w:t xml:space="preserve">на </w:t>
      </w:r>
      <w:r>
        <w:t>оплату штрафа за невыполнение в установленный срок требований по предписанию государственного пожарного надзора (</w:t>
      </w:r>
      <w:r w:rsidRPr="00F3262F">
        <w:rPr>
          <w:b/>
          <w:i/>
          <w:u w:val="single"/>
        </w:rPr>
        <w:t>1 440,0 тыс. рублей</w:t>
      </w:r>
      <w:r w:rsidR="00095824">
        <w:t>).</w:t>
      </w:r>
    </w:p>
    <w:p w:rsidR="002274F5" w:rsidRPr="00322C13" w:rsidRDefault="000E2105" w:rsidP="002274F5">
      <w:pPr>
        <w:jc w:val="both"/>
        <w:rPr>
          <w:b/>
          <w:i/>
          <w:lang w:eastAsia="ar-SA"/>
        </w:rPr>
      </w:pPr>
      <w:r>
        <w:t xml:space="preserve">          </w:t>
      </w:r>
      <w:r w:rsidR="002274F5">
        <w:t xml:space="preserve"> </w:t>
      </w:r>
      <w:r w:rsidR="002274F5" w:rsidRPr="006F7A84">
        <w:t xml:space="preserve">Следует </w:t>
      </w:r>
      <w:r w:rsidR="00D565CE">
        <w:t>отметить</w:t>
      </w:r>
      <w:r w:rsidR="002274F5" w:rsidRPr="006F7A84">
        <w:t xml:space="preserve">, </w:t>
      </w:r>
      <w:r w:rsidR="002274F5">
        <w:t xml:space="preserve">что проектом МП предлагается </w:t>
      </w:r>
      <w:r w:rsidR="00C37AB3">
        <w:t xml:space="preserve">увеличить </w:t>
      </w:r>
      <w:r w:rsidR="002274F5">
        <w:t xml:space="preserve">ресурсное обеспечение на 2019 год </w:t>
      </w:r>
      <w:r w:rsidR="00D565CE">
        <w:t xml:space="preserve">по </w:t>
      </w:r>
      <w:r w:rsidR="002274F5">
        <w:t>основн</w:t>
      </w:r>
      <w:r w:rsidR="00787E20">
        <w:t>ым</w:t>
      </w:r>
      <w:r w:rsidR="002274F5">
        <w:t xml:space="preserve"> мероприяти</w:t>
      </w:r>
      <w:r w:rsidR="00787E20">
        <w:t>ям</w:t>
      </w:r>
      <w:r w:rsidR="00D565CE">
        <w:t xml:space="preserve"> пятой подпрограммы</w:t>
      </w:r>
      <w:r w:rsidR="002274F5">
        <w:t xml:space="preserve"> </w:t>
      </w:r>
      <w:r w:rsidR="00C37AB3">
        <w:t>«</w:t>
      </w:r>
      <w:r w:rsidR="002274F5" w:rsidRPr="00722589">
        <w:rPr>
          <w:u w:val="single"/>
        </w:rPr>
        <w:t xml:space="preserve">установка систем оповещения </w:t>
      </w:r>
      <w:r w:rsidR="00C37AB3" w:rsidRPr="00722589">
        <w:rPr>
          <w:u w:val="single"/>
        </w:rPr>
        <w:t xml:space="preserve">в </w:t>
      </w:r>
      <w:r w:rsidR="002274F5" w:rsidRPr="00722589">
        <w:rPr>
          <w:u w:val="single"/>
        </w:rPr>
        <w:t>образовательных учрежден</w:t>
      </w:r>
      <w:r w:rsidR="00C37AB3" w:rsidRPr="00722589">
        <w:rPr>
          <w:u w:val="single"/>
        </w:rPr>
        <w:t>иях</w:t>
      </w:r>
      <w:r w:rsidR="002274F5" w:rsidRPr="00722589">
        <w:rPr>
          <w:u w:val="single"/>
        </w:rPr>
        <w:t>, техническое обслуживание систем пожарной сигнализации</w:t>
      </w:r>
      <w:r w:rsidR="00636A55">
        <w:t>»</w:t>
      </w:r>
      <w:r w:rsidR="002274F5">
        <w:t xml:space="preserve"> </w:t>
      </w:r>
      <w:r w:rsidR="00636A55">
        <w:t xml:space="preserve">на  </w:t>
      </w:r>
      <w:r w:rsidR="00636A55" w:rsidRPr="000E7574">
        <w:rPr>
          <w:b/>
          <w:i/>
        </w:rPr>
        <w:t>1 728,9 тыс. рублей</w:t>
      </w:r>
      <w:r w:rsidR="00E74B1A">
        <w:t xml:space="preserve">, что составит </w:t>
      </w:r>
      <w:r w:rsidR="00573074">
        <w:t xml:space="preserve">в общем объеме расходы </w:t>
      </w:r>
      <w:r w:rsidR="00332019">
        <w:t xml:space="preserve">по данному направлению </w:t>
      </w:r>
      <w:r w:rsidR="00573074">
        <w:t xml:space="preserve">в </w:t>
      </w:r>
      <w:r w:rsidR="00332019">
        <w:t xml:space="preserve">размере </w:t>
      </w:r>
      <w:r w:rsidR="00573074" w:rsidRPr="00322C13">
        <w:rPr>
          <w:b/>
          <w:i/>
        </w:rPr>
        <w:t>2 952,9 тыс. рублей.</w:t>
      </w:r>
      <w:r w:rsidR="002274F5" w:rsidRPr="00322C13">
        <w:rPr>
          <w:b/>
          <w:i/>
        </w:rPr>
        <w:t xml:space="preserve"> </w:t>
      </w:r>
    </w:p>
    <w:p w:rsidR="00F92AC7" w:rsidRDefault="000E2105" w:rsidP="000E2105">
      <w:pPr>
        <w:pStyle w:val="ac"/>
        <w:overflowPunct w:val="0"/>
        <w:autoSpaceDE w:val="0"/>
        <w:autoSpaceDN w:val="0"/>
        <w:adjustRightInd w:val="0"/>
        <w:ind w:left="0" w:firstLine="567"/>
        <w:jc w:val="both"/>
        <w:textAlignment w:val="baseline"/>
      </w:pPr>
      <w:r>
        <w:t xml:space="preserve">В ходе подготовки заключения было установлено, что проектом МП предлагается увеличение бюджетных ассигнований на заработную плату с начислениями трудовым бригадам в период летней занятости детей в сумме </w:t>
      </w:r>
      <w:r w:rsidRPr="00C15FBF">
        <w:rPr>
          <w:b/>
          <w:i/>
        </w:rPr>
        <w:t>163,0 тыс. рублей</w:t>
      </w:r>
      <w:r>
        <w:rPr>
          <w:b/>
          <w:i/>
        </w:rPr>
        <w:t xml:space="preserve"> (</w:t>
      </w:r>
      <w:r w:rsidRPr="00897B02">
        <w:t xml:space="preserve">за счет </w:t>
      </w:r>
      <w:r w:rsidR="00AC11A4">
        <w:t>в</w:t>
      </w:r>
      <w:r w:rsidRPr="00897B02">
        <w:t>ведени</w:t>
      </w:r>
      <w:r w:rsidR="00E60950">
        <w:t>я</w:t>
      </w:r>
      <w:r w:rsidR="00E60950" w:rsidRPr="00E60950">
        <w:t xml:space="preserve"> </w:t>
      </w:r>
      <w:r w:rsidR="00E60950">
        <w:t>предполагаемых</w:t>
      </w:r>
      <w:r w:rsidR="00E60950" w:rsidRPr="00897B02">
        <w:t xml:space="preserve"> </w:t>
      </w:r>
      <w:r w:rsidRPr="00897B02">
        <w:t xml:space="preserve"> дополнительных ставок вспомогательного персонала</w:t>
      </w:r>
      <w:r w:rsidR="00E60950">
        <w:t xml:space="preserve"> учреждений</w:t>
      </w:r>
      <w:r w:rsidR="00332019">
        <w:t xml:space="preserve"> образования</w:t>
      </w:r>
      <w:r w:rsidRPr="00897B02">
        <w:t>)</w:t>
      </w:r>
      <w:r>
        <w:t>.</w:t>
      </w:r>
    </w:p>
    <w:p w:rsidR="00AF6453" w:rsidRDefault="00AF6453" w:rsidP="000E2105">
      <w:pPr>
        <w:pStyle w:val="ac"/>
        <w:overflowPunct w:val="0"/>
        <w:autoSpaceDE w:val="0"/>
        <w:autoSpaceDN w:val="0"/>
        <w:adjustRightInd w:val="0"/>
        <w:ind w:left="0" w:firstLine="567"/>
        <w:jc w:val="both"/>
        <w:textAlignment w:val="baseline"/>
      </w:pPr>
    </w:p>
    <w:p w:rsidR="00800310" w:rsidRPr="00800310" w:rsidRDefault="00786CBF" w:rsidP="00BF32FF">
      <w:pPr>
        <w:pStyle w:val="ac"/>
        <w:numPr>
          <w:ilvl w:val="0"/>
          <w:numId w:val="26"/>
        </w:numPr>
        <w:ind w:left="0" w:firstLine="567"/>
        <w:jc w:val="both"/>
      </w:pPr>
      <w:r>
        <w:t xml:space="preserve">по МП </w:t>
      </w:r>
      <w:r w:rsidRPr="00800310">
        <w:rPr>
          <w:i/>
        </w:rPr>
        <w:t>«Реализация полномочий в области социальной политики»</w:t>
      </w:r>
      <w:r w:rsidR="00800310">
        <w:rPr>
          <w:i/>
        </w:rPr>
        <w:t>.</w:t>
      </w:r>
    </w:p>
    <w:p w:rsidR="0088567E" w:rsidRPr="005A07B2" w:rsidRDefault="00800310" w:rsidP="00800310">
      <w:pPr>
        <w:pStyle w:val="ac"/>
        <w:ind w:left="0" w:hanging="142"/>
        <w:jc w:val="both"/>
        <w:rPr>
          <w:b/>
          <w:i/>
        </w:rPr>
      </w:pPr>
      <w:r>
        <w:t xml:space="preserve"> </w:t>
      </w:r>
      <w:r w:rsidR="0088567E" w:rsidRPr="0088567E">
        <w:t xml:space="preserve"> </w:t>
      </w:r>
      <w:r w:rsidR="0088567E">
        <w:t xml:space="preserve">Муниципальная программа включает в себя 4 подпрограммы. Ресурсное обеспечение муниципальной программы за счет нецелевых остатков на </w:t>
      </w:r>
      <w:r w:rsidR="00925D02">
        <w:t xml:space="preserve">1 января </w:t>
      </w:r>
      <w:r w:rsidR="0088567E">
        <w:t xml:space="preserve">2019 год </w:t>
      </w:r>
      <w:r w:rsidR="00925D02">
        <w:t xml:space="preserve">предлагается </w:t>
      </w:r>
      <w:r w:rsidR="0088567E">
        <w:t xml:space="preserve">проектом МП увеличить на </w:t>
      </w:r>
      <w:r w:rsidR="0088567E" w:rsidRPr="005A07B2">
        <w:rPr>
          <w:b/>
          <w:i/>
        </w:rPr>
        <w:t>741,0 тыс. рублей</w:t>
      </w:r>
      <w:r w:rsidR="0088567E">
        <w:t xml:space="preserve">  и предусмотреть </w:t>
      </w:r>
      <w:r w:rsidR="005A07B2">
        <w:t xml:space="preserve">на 2019 год </w:t>
      </w:r>
      <w:r w:rsidR="0088567E">
        <w:t xml:space="preserve">в объеме </w:t>
      </w:r>
      <w:r w:rsidR="0088567E" w:rsidRPr="005A07B2">
        <w:rPr>
          <w:b/>
          <w:i/>
        </w:rPr>
        <w:t>24 131,9 тыс. рублей</w:t>
      </w:r>
      <w:r w:rsidR="0088567E" w:rsidRPr="005A07B2">
        <w:rPr>
          <w:i/>
        </w:rPr>
        <w:t>.</w:t>
      </w:r>
      <w:r w:rsidR="0088567E" w:rsidRPr="005A07B2">
        <w:rPr>
          <w:b/>
          <w:i/>
        </w:rPr>
        <w:t xml:space="preserve"> </w:t>
      </w:r>
    </w:p>
    <w:p w:rsidR="0088567E" w:rsidRPr="00790E5C" w:rsidRDefault="0088567E" w:rsidP="0088567E">
      <w:pPr>
        <w:jc w:val="both"/>
      </w:pPr>
      <w:r>
        <w:t xml:space="preserve">        Предлагаемое проектом увеличение расходов МП осуществлено по 3 подпрограммам на  2019 год.</w:t>
      </w:r>
    </w:p>
    <w:p w:rsidR="0088567E" w:rsidRPr="00372F8D" w:rsidRDefault="0088567E" w:rsidP="0088567E">
      <w:pPr>
        <w:overflowPunct w:val="0"/>
        <w:autoSpaceDE w:val="0"/>
        <w:autoSpaceDN w:val="0"/>
        <w:adjustRightInd w:val="0"/>
        <w:ind w:firstLine="567"/>
        <w:jc w:val="right"/>
        <w:textAlignment w:val="baseline"/>
      </w:pPr>
      <w:r w:rsidRPr="00372F8D">
        <w:t>Тыс. рублей</w:t>
      </w:r>
    </w:p>
    <w:tbl>
      <w:tblPr>
        <w:tblW w:w="10221" w:type="dxa"/>
        <w:tblInd w:w="93" w:type="dxa"/>
        <w:tblLayout w:type="fixed"/>
        <w:tblLook w:val="04A0"/>
      </w:tblPr>
      <w:tblGrid>
        <w:gridCol w:w="3984"/>
        <w:gridCol w:w="1418"/>
        <w:gridCol w:w="1701"/>
        <w:gridCol w:w="3118"/>
      </w:tblGrid>
      <w:tr w:rsidR="0088567E" w:rsidRPr="00AB7FD6" w:rsidTr="005F2648">
        <w:trPr>
          <w:trHeight w:val="270"/>
        </w:trPr>
        <w:tc>
          <w:tcPr>
            <w:tcW w:w="3984" w:type="dxa"/>
            <w:vMerge w:val="restart"/>
            <w:tcBorders>
              <w:top w:val="single" w:sz="4" w:space="0" w:color="auto"/>
              <w:left w:val="single" w:sz="4" w:space="0" w:color="auto"/>
              <w:right w:val="single" w:sz="4" w:space="0" w:color="auto"/>
            </w:tcBorders>
            <w:shd w:val="clear" w:color="auto" w:fill="F2F2F2"/>
            <w:vAlign w:val="center"/>
          </w:tcPr>
          <w:p w:rsidR="0088567E" w:rsidRPr="00C0658E" w:rsidRDefault="0088567E" w:rsidP="005F2648">
            <w:pPr>
              <w:pStyle w:val="af2"/>
              <w:jc w:val="center"/>
              <w:rPr>
                <w:b/>
                <w:sz w:val="18"/>
                <w:szCs w:val="18"/>
              </w:rPr>
            </w:pPr>
            <w:r w:rsidRPr="00C0658E">
              <w:rPr>
                <w:b/>
                <w:sz w:val="18"/>
                <w:szCs w:val="18"/>
              </w:rPr>
              <w:t>Наименование подпрограммы</w:t>
            </w:r>
          </w:p>
        </w:tc>
        <w:tc>
          <w:tcPr>
            <w:tcW w:w="1418" w:type="dxa"/>
            <w:vMerge w:val="restart"/>
            <w:tcBorders>
              <w:top w:val="single" w:sz="4" w:space="0" w:color="auto"/>
              <w:left w:val="nil"/>
              <w:right w:val="single" w:sz="4" w:space="0" w:color="auto"/>
            </w:tcBorders>
            <w:shd w:val="clear" w:color="auto" w:fill="F2F2F2"/>
            <w:vAlign w:val="center"/>
          </w:tcPr>
          <w:p w:rsidR="0088567E" w:rsidRDefault="0088567E" w:rsidP="005F2648">
            <w:pPr>
              <w:pStyle w:val="af2"/>
              <w:jc w:val="center"/>
              <w:rPr>
                <w:b/>
                <w:sz w:val="18"/>
                <w:szCs w:val="18"/>
              </w:rPr>
            </w:pPr>
            <w:r>
              <w:rPr>
                <w:b/>
                <w:sz w:val="18"/>
                <w:szCs w:val="18"/>
              </w:rPr>
              <w:t>Решение о бюджете от</w:t>
            </w:r>
          </w:p>
          <w:p w:rsidR="0088567E" w:rsidRDefault="0088567E" w:rsidP="005F2648">
            <w:pPr>
              <w:jc w:val="center"/>
              <w:rPr>
                <w:rFonts w:eastAsiaTheme="minorHAnsi"/>
                <w:b/>
                <w:color w:val="000000"/>
                <w:sz w:val="18"/>
                <w:szCs w:val="18"/>
                <w:lang w:eastAsia="en-US"/>
              </w:rPr>
            </w:pPr>
            <w:r>
              <w:rPr>
                <w:rFonts w:eastAsiaTheme="minorHAnsi"/>
                <w:b/>
                <w:color w:val="000000"/>
                <w:sz w:val="18"/>
                <w:szCs w:val="18"/>
                <w:lang w:eastAsia="en-US"/>
              </w:rPr>
              <w:t>27.12.2018</w:t>
            </w:r>
          </w:p>
          <w:p w:rsidR="0088567E" w:rsidRPr="00552EC6" w:rsidRDefault="0088567E" w:rsidP="005F2648">
            <w:pPr>
              <w:jc w:val="center"/>
            </w:pPr>
            <w:r>
              <w:rPr>
                <w:rFonts w:eastAsiaTheme="minorHAnsi"/>
                <w:b/>
                <w:color w:val="000000"/>
                <w:sz w:val="18"/>
                <w:szCs w:val="18"/>
                <w:lang w:eastAsia="en-US"/>
              </w:rPr>
              <w:t>№ 373</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88567E" w:rsidRPr="00C0658E" w:rsidRDefault="0088567E" w:rsidP="005F2648">
            <w:pPr>
              <w:pStyle w:val="af2"/>
              <w:jc w:val="center"/>
              <w:rPr>
                <w:b/>
                <w:sz w:val="18"/>
                <w:szCs w:val="18"/>
              </w:rPr>
            </w:pPr>
            <w:r>
              <w:rPr>
                <w:b/>
                <w:sz w:val="18"/>
                <w:szCs w:val="18"/>
              </w:rPr>
              <w:t>Ресурсное обеспечение МП</w:t>
            </w:r>
          </w:p>
        </w:tc>
        <w:tc>
          <w:tcPr>
            <w:tcW w:w="3118" w:type="dxa"/>
            <w:vMerge w:val="restart"/>
            <w:tcBorders>
              <w:top w:val="single" w:sz="4" w:space="0" w:color="auto"/>
              <w:left w:val="single" w:sz="4" w:space="0" w:color="auto"/>
              <w:right w:val="single" w:sz="4" w:space="0" w:color="auto"/>
            </w:tcBorders>
            <w:shd w:val="clear" w:color="auto" w:fill="F2F2F2"/>
            <w:vAlign w:val="center"/>
          </w:tcPr>
          <w:p w:rsidR="0088567E" w:rsidRDefault="0088567E" w:rsidP="005F2648">
            <w:pPr>
              <w:jc w:val="center"/>
              <w:rPr>
                <w:rFonts w:eastAsiaTheme="minorHAnsi"/>
                <w:b/>
                <w:color w:val="000000"/>
                <w:sz w:val="18"/>
                <w:szCs w:val="18"/>
                <w:lang w:eastAsia="en-US"/>
              </w:rPr>
            </w:pPr>
            <w:r>
              <w:rPr>
                <w:b/>
                <w:sz w:val="18"/>
                <w:szCs w:val="18"/>
              </w:rPr>
              <w:t xml:space="preserve">Отк-ние МП от Решения о бюджете от </w:t>
            </w:r>
            <w:r>
              <w:rPr>
                <w:rFonts w:eastAsiaTheme="minorHAnsi"/>
                <w:b/>
                <w:color w:val="000000"/>
                <w:sz w:val="18"/>
                <w:szCs w:val="18"/>
                <w:lang w:eastAsia="en-US"/>
              </w:rPr>
              <w:t>27.12.2018</w:t>
            </w:r>
          </w:p>
          <w:p w:rsidR="0088567E" w:rsidRPr="00C0658E" w:rsidRDefault="0088567E" w:rsidP="005F2648">
            <w:pPr>
              <w:pStyle w:val="af2"/>
              <w:jc w:val="center"/>
              <w:rPr>
                <w:b/>
                <w:sz w:val="18"/>
                <w:szCs w:val="18"/>
              </w:rPr>
            </w:pPr>
            <w:r>
              <w:rPr>
                <w:rFonts w:eastAsiaTheme="minorHAnsi"/>
                <w:b/>
                <w:color w:val="000000"/>
                <w:sz w:val="18"/>
                <w:szCs w:val="18"/>
                <w:lang w:eastAsia="en-US"/>
              </w:rPr>
              <w:t>№ 373</w:t>
            </w:r>
          </w:p>
        </w:tc>
      </w:tr>
      <w:tr w:rsidR="0088567E" w:rsidRPr="00AB7FD6" w:rsidTr="005F2648">
        <w:trPr>
          <w:trHeight w:val="177"/>
        </w:trPr>
        <w:tc>
          <w:tcPr>
            <w:tcW w:w="3984" w:type="dxa"/>
            <w:vMerge/>
            <w:tcBorders>
              <w:left w:val="single" w:sz="4" w:space="0" w:color="auto"/>
              <w:bottom w:val="single" w:sz="4" w:space="0" w:color="auto"/>
              <w:right w:val="single" w:sz="4" w:space="0" w:color="auto"/>
            </w:tcBorders>
            <w:shd w:val="clear" w:color="auto" w:fill="F2F2F2"/>
            <w:vAlign w:val="center"/>
          </w:tcPr>
          <w:p w:rsidR="0088567E" w:rsidRPr="00C0658E" w:rsidRDefault="0088567E" w:rsidP="005F2648">
            <w:pPr>
              <w:pStyle w:val="af2"/>
              <w:jc w:val="center"/>
              <w:rPr>
                <w:b/>
                <w:sz w:val="18"/>
                <w:szCs w:val="18"/>
              </w:rPr>
            </w:pPr>
          </w:p>
        </w:tc>
        <w:tc>
          <w:tcPr>
            <w:tcW w:w="1418" w:type="dxa"/>
            <w:vMerge/>
            <w:tcBorders>
              <w:left w:val="nil"/>
              <w:bottom w:val="single" w:sz="4" w:space="0" w:color="auto"/>
              <w:right w:val="single" w:sz="4" w:space="0" w:color="auto"/>
            </w:tcBorders>
            <w:shd w:val="clear" w:color="auto" w:fill="F2F2F2"/>
            <w:vAlign w:val="center"/>
          </w:tcPr>
          <w:p w:rsidR="0088567E" w:rsidRDefault="0088567E" w:rsidP="005F2648">
            <w:pPr>
              <w:pStyle w:val="af2"/>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88567E" w:rsidRPr="00C0658E" w:rsidRDefault="0088567E" w:rsidP="005F2648">
            <w:pPr>
              <w:pStyle w:val="af2"/>
              <w:jc w:val="center"/>
              <w:rPr>
                <w:b/>
                <w:sz w:val="18"/>
                <w:szCs w:val="18"/>
              </w:rPr>
            </w:pPr>
            <w:r>
              <w:rPr>
                <w:b/>
                <w:sz w:val="18"/>
                <w:szCs w:val="18"/>
              </w:rPr>
              <w:t>Проект МП</w:t>
            </w:r>
          </w:p>
        </w:tc>
        <w:tc>
          <w:tcPr>
            <w:tcW w:w="3118" w:type="dxa"/>
            <w:vMerge/>
            <w:tcBorders>
              <w:left w:val="single" w:sz="4" w:space="0" w:color="auto"/>
              <w:bottom w:val="single" w:sz="4" w:space="0" w:color="auto"/>
              <w:right w:val="single" w:sz="4" w:space="0" w:color="auto"/>
            </w:tcBorders>
            <w:shd w:val="clear" w:color="auto" w:fill="F2F2F2"/>
            <w:vAlign w:val="center"/>
          </w:tcPr>
          <w:p w:rsidR="0088567E" w:rsidRPr="00C0658E" w:rsidRDefault="0088567E" w:rsidP="005F2648">
            <w:pPr>
              <w:pStyle w:val="af2"/>
              <w:jc w:val="center"/>
              <w:rPr>
                <w:b/>
                <w:sz w:val="18"/>
                <w:szCs w:val="18"/>
              </w:rPr>
            </w:pPr>
          </w:p>
        </w:tc>
      </w:tr>
      <w:tr w:rsidR="0088567E" w:rsidRPr="00AB7FD6" w:rsidTr="005F2648">
        <w:trPr>
          <w:trHeight w:val="168"/>
        </w:trPr>
        <w:tc>
          <w:tcPr>
            <w:tcW w:w="3984" w:type="dxa"/>
            <w:tcBorders>
              <w:top w:val="nil"/>
              <w:left w:val="single" w:sz="4" w:space="0" w:color="auto"/>
              <w:bottom w:val="single" w:sz="4" w:space="0" w:color="auto"/>
              <w:right w:val="single" w:sz="4" w:space="0" w:color="auto"/>
            </w:tcBorders>
            <w:shd w:val="clear" w:color="auto" w:fill="auto"/>
            <w:vAlign w:val="center"/>
          </w:tcPr>
          <w:p w:rsidR="0088567E" w:rsidRPr="00032D05" w:rsidRDefault="0088567E" w:rsidP="005F2648">
            <w:pPr>
              <w:pStyle w:val="af2"/>
              <w:jc w:val="center"/>
              <w:rPr>
                <w:b/>
                <w:sz w:val="16"/>
                <w:szCs w:val="16"/>
              </w:rPr>
            </w:pPr>
            <w:r w:rsidRPr="00032D05">
              <w:rPr>
                <w:b/>
                <w:sz w:val="16"/>
                <w:szCs w:val="16"/>
              </w:rPr>
              <w:t>1</w:t>
            </w:r>
          </w:p>
        </w:tc>
        <w:tc>
          <w:tcPr>
            <w:tcW w:w="1418" w:type="dxa"/>
            <w:tcBorders>
              <w:top w:val="nil"/>
              <w:left w:val="nil"/>
              <w:bottom w:val="single" w:sz="4" w:space="0" w:color="auto"/>
              <w:right w:val="single" w:sz="4" w:space="0" w:color="auto"/>
            </w:tcBorders>
            <w:vAlign w:val="center"/>
          </w:tcPr>
          <w:p w:rsidR="0088567E" w:rsidRPr="00032D05" w:rsidRDefault="0088567E" w:rsidP="005F2648">
            <w:pPr>
              <w:pStyle w:val="af2"/>
              <w:jc w:val="center"/>
              <w:rPr>
                <w:b/>
                <w:sz w:val="16"/>
                <w:szCs w:val="16"/>
              </w:rPr>
            </w:pPr>
            <w:r w:rsidRPr="00032D05">
              <w:rPr>
                <w:b/>
                <w:sz w:val="16"/>
                <w:szCs w:val="16"/>
              </w:rPr>
              <w:t>2</w:t>
            </w:r>
          </w:p>
        </w:tc>
        <w:tc>
          <w:tcPr>
            <w:tcW w:w="1701" w:type="dxa"/>
            <w:tcBorders>
              <w:top w:val="nil"/>
              <w:left w:val="single" w:sz="4" w:space="0" w:color="auto"/>
              <w:bottom w:val="single" w:sz="4" w:space="0" w:color="auto"/>
              <w:right w:val="single" w:sz="4" w:space="0" w:color="auto"/>
            </w:tcBorders>
            <w:vAlign w:val="center"/>
          </w:tcPr>
          <w:p w:rsidR="0088567E" w:rsidRPr="00032D05" w:rsidRDefault="0088567E" w:rsidP="005F2648">
            <w:pPr>
              <w:pStyle w:val="af2"/>
              <w:jc w:val="center"/>
              <w:rPr>
                <w:b/>
                <w:sz w:val="16"/>
                <w:szCs w:val="16"/>
              </w:rPr>
            </w:pPr>
            <w:r w:rsidRPr="00032D05">
              <w:rPr>
                <w:b/>
                <w:sz w:val="16"/>
                <w:szCs w:val="16"/>
              </w:rPr>
              <w:t>4</w:t>
            </w:r>
          </w:p>
        </w:tc>
        <w:tc>
          <w:tcPr>
            <w:tcW w:w="3118" w:type="dxa"/>
            <w:tcBorders>
              <w:top w:val="nil"/>
              <w:left w:val="single" w:sz="4" w:space="0" w:color="auto"/>
              <w:bottom w:val="single" w:sz="4" w:space="0" w:color="auto"/>
              <w:right w:val="single" w:sz="4" w:space="0" w:color="auto"/>
            </w:tcBorders>
            <w:vAlign w:val="center"/>
          </w:tcPr>
          <w:p w:rsidR="0088567E" w:rsidRPr="00032D05" w:rsidRDefault="0088567E" w:rsidP="005F2648">
            <w:pPr>
              <w:pStyle w:val="af2"/>
              <w:jc w:val="center"/>
              <w:rPr>
                <w:b/>
                <w:sz w:val="16"/>
                <w:szCs w:val="16"/>
              </w:rPr>
            </w:pPr>
            <w:r w:rsidRPr="00032D05">
              <w:rPr>
                <w:b/>
                <w:sz w:val="16"/>
                <w:szCs w:val="16"/>
              </w:rPr>
              <w:t>(гр.</w:t>
            </w:r>
            <w:r>
              <w:rPr>
                <w:b/>
                <w:sz w:val="16"/>
                <w:szCs w:val="16"/>
              </w:rPr>
              <w:t>4</w:t>
            </w:r>
            <w:r w:rsidRPr="00032D05">
              <w:rPr>
                <w:b/>
                <w:sz w:val="16"/>
                <w:szCs w:val="16"/>
              </w:rPr>
              <w:t>-гр.2)</w:t>
            </w:r>
          </w:p>
        </w:tc>
      </w:tr>
      <w:tr w:rsidR="0088567E" w:rsidRPr="00AB7FD6" w:rsidTr="005F2648">
        <w:trPr>
          <w:trHeight w:val="444"/>
        </w:trPr>
        <w:tc>
          <w:tcPr>
            <w:tcW w:w="3984" w:type="dxa"/>
            <w:tcBorders>
              <w:top w:val="nil"/>
              <w:left w:val="single" w:sz="4" w:space="0" w:color="auto"/>
              <w:bottom w:val="single" w:sz="4" w:space="0" w:color="auto"/>
              <w:right w:val="single" w:sz="4" w:space="0" w:color="auto"/>
            </w:tcBorders>
            <w:shd w:val="clear" w:color="auto" w:fill="auto"/>
            <w:vAlign w:val="center"/>
          </w:tcPr>
          <w:p w:rsidR="0088567E" w:rsidRPr="00C0658E" w:rsidRDefault="0088567E" w:rsidP="005F2648">
            <w:pPr>
              <w:pStyle w:val="af2"/>
              <w:jc w:val="center"/>
              <w:rPr>
                <w:sz w:val="18"/>
                <w:szCs w:val="18"/>
              </w:rPr>
            </w:pPr>
            <w:r w:rsidRPr="00C0658E">
              <w:rPr>
                <w:sz w:val="18"/>
                <w:szCs w:val="18"/>
              </w:rPr>
              <w:t>«</w:t>
            </w:r>
            <w:r>
              <w:rPr>
                <w:sz w:val="18"/>
                <w:szCs w:val="18"/>
              </w:rPr>
              <w:t>Муниципальная пенсия</w:t>
            </w:r>
            <w:r w:rsidRPr="00C0658E">
              <w:rPr>
                <w:sz w:val="18"/>
                <w:szCs w:val="18"/>
              </w:rPr>
              <w:t>»</w:t>
            </w:r>
          </w:p>
        </w:tc>
        <w:tc>
          <w:tcPr>
            <w:tcW w:w="1418" w:type="dxa"/>
            <w:tcBorders>
              <w:top w:val="nil"/>
              <w:left w:val="nil"/>
              <w:bottom w:val="single" w:sz="4" w:space="0" w:color="auto"/>
              <w:right w:val="single" w:sz="4" w:space="0" w:color="auto"/>
            </w:tcBorders>
            <w:vAlign w:val="center"/>
          </w:tcPr>
          <w:p w:rsidR="0088567E" w:rsidRDefault="0088567E" w:rsidP="005F2648">
            <w:pPr>
              <w:pStyle w:val="af2"/>
              <w:jc w:val="center"/>
              <w:rPr>
                <w:sz w:val="18"/>
                <w:szCs w:val="18"/>
              </w:rPr>
            </w:pPr>
          </w:p>
          <w:p w:rsidR="0088567E" w:rsidRPr="00C0658E" w:rsidRDefault="0088567E" w:rsidP="005F2648">
            <w:pPr>
              <w:pStyle w:val="af2"/>
              <w:jc w:val="center"/>
              <w:rPr>
                <w:sz w:val="18"/>
                <w:szCs w:val="18"/>
              </w:rPr>
            </w:pPr>
            <w:r>
              <w:rPr>
                <w:sz w:val="18"/>
                <w:szCs w:val="18"/>
              </w:rPr>
              <w:t>6 775,0</w:t>
            </w:r>
          </w:p>
        </w:tc>
        <w:tc>
          <w:tcPr>
            <w:tcW w:w="1701" w:type="dxa"/>
            <w:tcBorders>
              <w:top w:val="nil"/>
              <w:left w:val="single" w:sz="4" w:space="0" w:color="auto"/>
              <w:bottom w:val="single" w:sz="4" w:space="0" w:color="auto"/>
              <w:right w:val="single" w:sz="4" w:space="0" w:color="auto"/>
            </w:tcBorders>
            <w:vAlign w:val="center"/>
          </w:tcPr>
          <w:p w:rsidR="0088567E" w:rsidRPr="00C0658E" w:rsidRDefault="0088567E" w:rsidP="005F2648">
            <w:pPr>
              <w:pStyle w:val="af2"/>
              <w:jc w:val="center"/>
              <w:rPr>
                <w:sz w:val="18"/>
                <w:szCs w:val="18"/>
              </w:rPr>
            </w:pPr>
            <w:r>
              <w:rPr>
                <w:sz w:val="18"/>
                <w:szCs w:val="18"/>
              </w:rPr>
              <w:t>6 775,0</w:t>
            </w:r>
          </w:p>
        </w:tc>
        <w:tc>
          <w:tcPr>
            <w:tcW w:w="3118" w:type="dxa"/>
            <w:tcBorders>
              <w:top w:val="nil"/>
              <w:left w:val="single" w:sz="4" w:space="0" w:color="auto"/>
              <w:bottom w:val="single" w:sz="4" w:space="0" w:color="auto"/>
              <w:right w:val="single" w:sz="4" w:space="0" w:color="auto"/>
            </w:tcBorders>
            <w:vAlign w:val="center"/>
          </w:tcPr>
          <w:p w:rsidR="0088567E" w:rsidRPr="00C0658E" w:rsidRDefault="0088567E" w:rsidP="005F2648">
            <w:pPr>
              <w:pStyle w:val="af2"/>
              <w:jc w:val="center"/>
              <w:rPr>
                <w:sz w:val="18"/>
                <w:szCs w:val="18"/>
              </w:rPr>
            </w:pPr>
            <w:r>
              <w:rPr>
                <w:sz w:val="18"/>
                <w:szCs w:val="18"/>
              </w:rPr>
              <w:t>0,0</w:t>
            </w:r>
          </w:p>
        </w:tc>
      </w:tr>
      <w:tr w:rsidR="0088567E" w:rsidRPr="00AB7FD6" w:rsidTr="005F2648">
        <w:trPr>
          <w:trHeight w:val="501"/>
        </w:trPr>
        <w:tc>
          <w:tcPr>
            <w:tcW w:w="3984" w:type="dxa"/>
            <w:tcBorders>
              <w:top w:val="nil"/>
              <w:left w:val="single" w:sz="4" w:space="0" w:color="auto"/>
              <w:bottom w:val="single" w:sz="4" w:space="0" w:color="auto"/>
              <w:right w:val="single" w:sz="4" w:space="0" w:color="auto"/>
            </w:tcBorders>
            <w:shd w:val="clear" w:color="auto" w:fill="auto"/>
            <w:vAlign w:val="center"/>
          </w:tcPr>
          <w:p w:rsidR="0088567E" w:rsidRPr="00C0658E" w:rsidRDefault="0088567E" w:rsidP="005F2648">
            <w:pPr>
              <w:pStyle w:val="af2"/>
              <w:jc w:val="center"/>
              <w:rPr>
                <w:sz w:val="18"/>
                <w:szCs w:val="18"/>
              </w:rPr>
            </w:pPr>
            <w:r w:rsidRPr="00C0658E">
              <w:rPr>
                <w:sz w:val="18"/>
                <w:szCs w:val="18"/>
              </w:rPr>
              <w:t>«</w:t>
            </w:r>
            <w:r>
              <w:rPr>
                <w:sz w:val="18"/>
                <w:szCs w:val="18"/>
              </w:rPr>
              <w:t>Социальное обеспечение</w:t>
            </w:r>
            <w:r w:rsidRPr="00C0658E">
              <w:rPr>
                <w:sz w:val="18"/>
                <w:szCs w:val="18"/>
              </w:rPr>
              <w:t>»</w:t>
            </w:r>
          </w:p>
        </w:tc>
        <w:tc>
          <w:tcPr>
            <w:tcW w:w="1418" w:type="dxa"/>
            <w:tcBorders>
              <w:top w:val="nil"/>
              <w:left w:val="nil"/>
              <w:bottom w:val="single" w:sz="4" w:space="0" w:color="auto"/>
              <w:right w:val="single" w:sz="4" w:space="0" w:color="auto"/>
            </w:tcBorders>
            <w:vAlign w:val="center"/>
          </w:tcPr>
          <w:p w:rsidR="0088567E" w:rsidRDefault="0088567E" w:rsidP="005F2648">
            <w:pPr>
              <w:pStyle w:val="af2"/>
              <w:jc w:val="center"/>
              <w:rPr>
                <w:sz w:val="18"/>
                <w:szCs w:val="18"/>
              </w:rPr>
            </w:pPr>
          </w:p>
          <w:p w:rsidR="0088567E" w:rsidRPr="00C0658E" w:rsidRDefault="0088567E" w:rsidP="005F2648">
            <w:pPr>
              <w:pStyle w:val="af2"/>
              <w:jc w:val="center"/>
              <w:rPr>
                <w:sz w:val="18"/>
                <w:szCs w:val="18"/>
              </w:rPr>
            </w:pPr>
            <w:r>
              <w:rPr>
                <w:sz w:val="18"/>
                <w:szCs w:val="18"/>
              </w:rPr>
              <w:t>16 500,9</w:t>
            </w:r>
          </w:p>
        </w:tc>
        <w:tc>
          <w:tcPr>
            <w:tcW w:w="1701" w:type="dxa"/>
            <w:tcBorders>
              <w:top w:val="nil"/>
              <w:left w:val="single" w:sz="4" w:space="0" w:color="auto"/>
              <w:bottom w:val="single" w:sz="4" w:space="0" w:color="auto"/>
              <w:right w:val="single" w:sz="4" w:space="0" w:color="auto"/>
            </w:tcBorders>
            <w:vAlign w:val="center"/>
          </w:tcPr>
          <w:p w:rsidR="0088567E" w:rsidRPr="00C0658E" w:rsidRDefault="0088567E" w:rsidP="005F2648">
            <w:pPr>
              <w:pStyle w:val="af2"/>
              <w:jc w:val="center"/>
              <w:rPr>
                <w:sz w:val="18"/>
                <w:szCs w:val="18"/>
              </w:rPr>
            </w:pPr>
            <w:r>
              <w:rPr>
                <w:sz w:val="18"/>
                <w:szCs w:val="18"/>
              </w:rPr>
              <w:t>16 814,4</w:t>
            </w:r>
          </w:p>
        </w:tc>
        <w:tc>
          <w:tcPr>
            <w:tcW w:w="3118" w:type="dxa"/>
            <w:tcBorders>
              <w:top w:val="nil"/>
              <w:left w:val="single" w:sz="4" w:space="0" w:color="auto"/>
              <w:bottom w:val="single" w:sz="4" w:space="0" w:color="auto"/>
              <w:right w:val="single" w:sz="4" w:space="0" w:color="auto"/>
            </w:tcBorders>
            <w:vAlign w:val="center"/>
          </w:tcPr>
          <w:p w:rsidR="0088567E" w:rsidRPr="00C0658E" w:rsidRDefault="0088567E" w:rsidP="005F2648">
            <w:pPr>
              <w:pStyle w:val="af2"/>
              <w:jc w:val="center"/>
              <w:rPr>
                <w:sz w:val="18"/>
                <w:szCs w:val="18"/>
              </w:rPr>
            </w:pPr>
            <w:r>
              <w:rPr>
                <w:sz w:val="18"/>
                <w:szCs w:val="18"/>
              </w:rPr>
              <w:t>+313,5</w:t>
            </w:r>
          </w:p>
        </w:tc>
      </w:tr>
      <w:tr w:rsidR="0088567E" w:rsidRPr="00AB7FD6" w:rsidTr="005F2648">
        <w:trPr>
          <w:trHeight w:val="422"/>
        </w:trPr>
        <w:tc>
          <w:tcPr>
            <w:tcW w:w="3984" w:type="dxa"/>
            <w:tcBorders>
              <w:top w:val="nil"/>
              <w:left w:val="single" w:sz="4" w:space="0" w:color="auto"/>
              <w:bottom w:val="single" w:sz="4" w:space="0" w:color="auto"/>
              <w:right w:val="single" w:sz="4" w:space="0" w:color="auto"/>
            </w:tcBorders>
            <w:shd w:val="clear" w:color="auto" w:fill="auto"/>
            <w:vAlign w:val="center"/>
          </w:tcPr>
          <w:p w:rsidR="0088567E" w:rsidRPr="00C0658E" w:rsidRDefault="0088567E" w:rsidP="005F2648">
            <w:pPr>
              <w:pStyle w:val="af2"/>
              <w:jc w:val="center"/>
              <w:rPr>
                <w:sz w:val="18"/>
                <w:szCs w:val="18"/>
              </w:rPr>
            </w:pPr>
            <w:r w:rsidRPr="00C0658E">
              <w:rPr>
                <w:sz w:val="18"/>
                <w:szCs w:val="18"/>
              </w:rPr>
              <w:t>«Обеспечение реализации муниципальной программы и прочие мероприятия в сфере образования»</w:t>
            </w:r>
          </w:p>
        </w:tc>
        <w:tc>
          <w:tcPr>
            <w:tcW w:w="1418" w:type="dxa"/>
            <w:tcBorders>
              <w:top w:val="nil"/>
              <w:left w:val="nil"/>
              <w:bottom w:val="single" w:sz="4" w:space="0" w:color="auto"/>
              <w:right w:val="single" w:sz="4" w:space="0" w:color="auto"/>
            </w:tcBorders>
            <w:vAlign w:val="center"/>
          </w:tcPr>
          <w:p w:rsidR="0088567E" w:rsidRDefault="0088567E" w:rsidP="005F2648">
            <w:pPr>
              <w:pStyle w:val="af2"/>
              <w:jc w:val="center"/>
              <w:rPr>
                <w:sz w:val="18"/>
                <w:szCs w:val="18"/>
              </w:rPr>
            </w:pPr>
          </w:p>
          <w:p w:rsidR="0088567E" w:rsidRPr="00C0658E" w:rsidRDefault="0088567E" w:rsidP="005F2648">
            <w:pPr>
              <w:pStyle w:val="af2"/>
              <w:jc w:val="center"/>
              <w:rPr>
                <w:sz w:val="18"/>
                <w:szCs w:val="18"/>
              </w:rPr>
            </w:pPr>
            <w:r>
              <w:rPr>
                <w:sz w:val="18"/>
                <w:szCs w:val="18"/>
              </w:rPr>
              <w:t>0,0</w:t>
            </w:r>
          </w:p>
        </w:tc>
        <w:tc>
          <w:tcPr>
            <w:tcW w:w="1701" w:type="dxa"/>
            <w:tcBorders>
              <w:top w:val="nil"/>
              <w:left w:val="single" w:sz="4" w:space="0" w:color="auto"/>
              <w:bottom w:val="single" w:sz="4" w:space="0" w:color="auto"/>
              <w:right w:val="single" w:sz="4" w:space="0" w:color="auto"/>
            </w:tcBorders>
            <w:vAlign w:val="center"/>
          </w:tcPr>
          <w:p w:rsidR="0088567E" w:rsidRPr="00C0658E" w:rsidRDefault="0088567E" w:rsidP="005F2648">
            <w:pPr>
              <w:pStyle w:val="af2"/>
              <w:jc w:val="center"/>
              <w:rPr>
                <w:sz w:val="18"/>
                <w:szCs w:val="18"/>
              </w:rPr>
            </w:pPr>
            <w:r>
              <w:rPr>
                <w:sz w:val="18"/>
                <w:szCs w:val="18"/>
              </w:rPr>
              <w:t>+160,0</w:t>
            </w:r>
          </w:p>
        </w:tc>
        <w:tc>
          <w:tcPr>
            <w:tcW w:w="3118" w:type="dxa"/>
            <w:tcBorders>
              <w:top w:val="nil"/>
              <w:left w:val="single" w:sz="4" w:space="0" w:color="auto"/>
              <w:bottom w:val="single" w:sz="4" w:space="0" w:color="auto"/>
              <w:right w:val="single" w:sz="4" w:space="0" w:color="auto"/>
            </w:tcBorders>
            <w:vAlign w:val="center"/>
          </w:tcPr>
          <w:p w:rsidR="0088567E" w:rsidRPr="00C0658E" w:rsidRDefault="0088567E" w:rsidP="005F2648">
            <w:pPr>
              <w:pStyle w:val="af2"/>
              <w:jc w:val="center"/>
              <w:rPr>
                <w:sz w:val="18"/>
                <w:szCs w:val="18"/>
              </w:rPr>
            </w:pPr>
            <w:r>
              <w:rPr>
                <w:sz w:val="18"/>
                <w:szCs w:val="18"/>
              </w:rPr>
              <w:t>+160,0</w:t>
            </w:r>
          </w:p>
        </w:tc>
      </w:tr>
      <w:tr w:rsidR="0088567E" w:rsidRPr="00AB7FD6" w:rsidTr="005F2648">
        <w:trPr>
          <w:trHeight w:val="422"/>
        </w:trPr>
        <w:tc>
          <w:tcPr>
            <w:tcW w:w="3984" w:type="dxa"/>
            <w:tcBorders>
              <w:top w:val="nil"/>
              <w:left w:val="single" w:sz="4" w:space="0" w:color="auto"/>
              <w:bottom w:val="single" w:sz="4" w:space="0" w:color="auto"/>
              <w:right w:val="single" w:sz="4" w:space="0" w:color="auto"/>
            </w:tcBorders>
            <w:shd w:val="clear" w:color="auto" w:fill="auto"/>
            <w:vAlign w:val="center"/>
          </w:tcPr>
          <w:p w:rsidR="0088567E" w:rsidRPr="00C0658E" w:rsidRDefault="0088567E" w:rsidP="005F2648">
            <w:pPr>
              <w:pStyle w:val="af2"/>
              <w:jc w:val="center"/>
              <w:rPr>
                <w:sz w:val="18"/>
                <w:szCs w:val="18"/>
              </w:rPr>
            </w:pPr>
            <w:r w:rsidRPr="00C0658E">
              <w:rPr>
                <w:sz w:val="18"/>
                <w:szCs w:val="18"/>
              </w:rPr>
              <w:t>«Развитие системы летнего отдыха и оздоровление детей в образовательных учреждениях»</w:t>
            </w:r>
          </w:p>
        </w:tc>
        <w:tc>
          <w:tcPr>
            <w:tcW w:w="1418" w:type="dxa"/>
            <w:tcBorders>
              <w:top w:val="nil"/>
              <w:left w:val="nil"/>
              <w:bottom w:val="single" w:sz="4" w:space="0" w:color="auto"/>
              <w:right w:val="single" w:sz="4" w:space="0" w:color="auto"/>
            </w:tcBorders>
            <w:vAlign w:val="center"/>
          </w:tcPr>
          <w:p w:rsidR="0088567E" w:rsidRDefault="0088567E" w:rsidP="005F2648">
            <w:pPr>
              <w:pStyle w:val="af2"/>
              <w:jc w:val="center"/>
              <w:rPr>
                <w:sz w:val="18"/>
                <w:szCs w:val="18"/>
              </w:rPr>
            </w:pPr>
          </w:p>
          <w:p w:rsidR="0088567E" w:rsidRPr="00C0658E" w:rsidRDefault="0088567E" w:rsidP="005F2648">
            <w:pPr>
              <w:pStyle w:val="af2"/>
              <w:jc w:val="center"/>
              <w:rPr>
                <w:sz w:val="18"/>
                <w:szCs w:val="18"/>
              </w:rPr>
            </w:pPr>
            <w:r>
              <w:rPr>
                <w:sz w:val="18"/>
                <w:szCs w:val="18"/>
              </w:rPr>
              <w:t>115,0</w:t>
            </w:r>
          </w:p>
        </w:tc>
        <w:tc>
          <w:tcPr>
            <w:tcW w:w="1701" w:type="dxa"/>
            <w:tcBorders>
              <w:top w:val="nil"/>
              <w:left w:val="single" w:sz="4" w:space="0" w:color="auto"/>
              <w:bottom w:val="single" w:sz="4" w:space="0" w:color="auto"/>
              <w:right w:val="single" w:sz="4" w:space="0" w:color="auto"/>
            </w:tcBorders>
            <w:vAlign w:val="center"/>
          </w:tcPr>
          <w:p w:rsidR="0088567E" w:rsidRPr="00C0658E" w:rsidRDefault="0088567E" w:rsidP="005F2648">
            <w:pPr>
              <w:pStyle w:val="af2"/>
              <w:jc w:val="center"/>
              <w:rPr>
                <w:sz w:val="18"/>
                <w:szCs w:val="18"/>
              </w:rPr>
            </w:pPr>
            <w:r>
              <w:rPr>
                <w:sz w:val="18"/>
                <w:szCs w:val="18"/>
              </w:rPr>
              <w:t>382,5</w:t>
            </w:r>
          </w:p>
        </w:tc>
        <w:tc>
          <w:tcPr>
            <w:tcW w:w="3118" w:type="dxa"/>
            <w:tcBorders>
              <w:top w:val="nil"/>
              <w:left w:val="single" w:sz="4" w:space="0" w:color="auto"/>
              <w:bottom w:val="single" w:sz="4" w:space="0" w:color="auto"/>
              <w:right w:val="single" w:sz="4" w:space="0" w:color="auto"/>
            </w:tcBorders>
            <w:vAlign w:val="center"/>
          </w:tcPr>
          <w:p w:rsidR="0088567E" w:rsidRPr="00C0658E" w:rsidRDefault="0088567E" w:rsidP="005F2648">
            <w:pPr>
              <w:pStyle w:val="af2"/>
              <w:jc w:val="center"/>
              <w:rPr>
                <w:sz w:val="18"/>
                <w:szCs w:val="18"/>
              </w:rPr>
            </w:pPr>
            <w:r>
              <w:rPr>
                <w:sz w:val="18"/>
                <w:szCs w:val="18"/>
              </w:rPr>
              <w:t>+267,5</w:t>
            </w:r>
          </w:p>
        </w:tc>
      </w:tr>
      <w:tr w:rsidR="0088567E" w:rsidRPr="00AB7FD6" w:rsidTr="005F2648">
        <w:trPr>
          <w:trHeight w:val="157"/>
        </w:trPr>
        <w:tc>
          <w:tcPr>
            <w:tcW w:w="3984" w:type="dxa"/>
            <w:tcBorders>
              <w:top w:val="nil"/>
              <w:left w:val="single" w:sz="4" w:space="0" w:color="auto"/>
              <w:bottom w:val="single" w:sz="4" w:space="0" w:color="auto"/>
              <w:right w:val="single" w:sz="4" w:space="0" w:color="auto"/>
            </w:tcBorders>
            <w:shd w:val="clear" w:color="auto" w:fill="auto"/>
            <w:vAlign w:val="center"/>
          </w:tcPr>
          <w:p w:rsidR="0088567E" w:rsidRPr="00C0658E" w:rsidRDefault="0088567E" w:rsidP="005F2648">
            <w:pPr>
              <w:pStyle w:val="af2"/>
              <w:jc w:val="center"/>
              <w:rPr>
                <w:b/>
                <w:sz w:val="18"/>
                <w:szCs w:val="18"/>
              </w:rPr>
            </w:pPr>
            <w:r w:rsidRPr="00C0658E">
              <w:rPr>
                <w:b/>
                <w:sz w:val="18"/>
                <w:szCs w:val="18"/>
              </w:rPr>
              <w:t>Итого:</w:t>
            </w:r>
          </w:p>
        </w:tc>
        <w:tc>
          <w:tcPr>
            <w:tcW w:w="1418" w:type="dxa"/>
            <w:tcBorders>
              <w:top w:val="nil"/>
              <w:left w:val="nil"/>
              <w:bottom w:val="single" w:sz="4" w:space="0" w:color="auto"/>
              <w:right w:val="single" w:sz="4" w:space="0" w:color="auto"/>
            </w:tcBorders>
            <w:vAlign w:val="center"/>
          </w:tcPr>
          <w:p w:rsidR="0088567E" w:rsidRPr="00C0658E" w:rsidRDefault="0088567E" w:rsidP="005F2648">
            <w:pPr>
              <w:pStyle w:val="af2"/>
              <w:jc w:val="center"/>
              <w:rPr>
                <w:b/>
                <w:sz w:val="18"/>
                <w:szCs w:val="18"/>
              </w:rPr>
            </w:pPr>
            <w:r>
              <w:rPr>
                <w:b/>
                <w:sz w:val="18"/>
                <w:szCs w:val="18"/>
              </w:rPr>
              <w:t>23 390,9</w:t>
            </w:r>
          </w:p>
        </w:tc>
        <w:tc>
          <w:tcPr>
            <w:tcW w:w="1701" w:type="dxa"/>
            <w:tcBorders>
              <w:top w:val="nil"/>
              <w:left w:val="single" w:sz="4" w:space="0" w:color="auto"/>
              <w:bottom w:val="single" w:sz="4" w:space="0" w:color="auto"/>
              <w:right w:val="single" w:sz="4" w:space="0" w:color="auto"/>
            </w:tcBorders>
            <w:vAlign w:val="center"/>
          </w:tcPr>
          <w:p w:rsidR="0088567E" w:rsidRPr="00C0658E" w:rsidRDefault="0088567E" w:rsidP="005F2648">
            <w:pPr>
              <w:pStyle w:val="af2"/>
              <w:jc w:val="center"/>
              <w:rPr>
                <w:b/>
                <w:sz w:val="18"/>
                <w:szCs w:val="18"/>
              </w:rPr>
            </w:pPr>
            <w:r>
              <w:rPr>
                <w:b/>
                <w:sz w:val="18"/>
                <w:szCs w:val="18"/>
              </w:rPr>
              <w:t>24 131,9</w:t>
            </w:r>
          </w:p>
        </w:tc>
        <w:tc>
          <w:tcPr>
            <w:tcW w:w="3118" w:type="dxa"/>
            <w:tcBorders>
              <w:top w:val="nil"/>
              <w:left w:val="single" w:sz="4" w:space="0" w:color="auto"/>
              <w:bottom w:val="single" w:sz="4" w:space="0" w:color="auto"/>
              <w:right w:val="single" w:sz="4" w:space="0" w:color="auto"/>
            </w:tcBorders>
            <w:vAlign w:val="center"/>
          </w:tcPr>
          <w:p w:rsidR="0088567E" w:rsidRPr="00C0658E" w:rsidRDefault="0088567E" w:rsidP="005F2648">
            <w:pPr>
              <w:pStyle w:val="af2"/>
              <w:jc w:val="center"/>
              <w:rPr>
                <w:b/>
                <w:sz w:val="18"/>
                <w:szCs w:val="18"/>
              </w:rPr>
            </w:pPr>
            <w:r w:rsidRPr="00C0658E">
              <w:rPr>
                <w:b/>
                <w:sz w:val="18"/>
                <w:szCs w:val="18"/>
              </w:rPr>
              <w:t>+</w:t>
            </w:r>
            <w:r>
              <w:rPr>
                <w:b/>
                <w:sz w:val="18"/>
                <w:szCs w:val="18"/>
              </w:rPr>
              <w:t>741,0</w:t>
            </w:r>
          </w:p>
        </w:tc>
      </w:tr>
    </w:tbl>
    <w:p w:rsidR="008C69AA" w:rsidRDefault="008C69AA" w:rsidP="0088567E">
      <w:pPr>
        <w:pStyle w:val="ac"/>
        <w:overflowPunct w:val="0"/>
        <w:autoSpaceDE w:val="0"/>
        <w:autoSpaceDN w:val="0"/>
        <w:adjustRightInd w:val="0"/>
        <w:ind w:left="0" w:firstLine="567"/>
        <w:jc w:val="both"/>
        <w:textAlignment w:val="baseline"/>
      </w:pPr>
    </w:p>
    <w:p w:rsidR="0088567E" w:rsidRDefault="0088567E" w:rsidP="0088567E">
      <w:pPr>
        <w:pStyle w:val="ac"/>
        <w:overflowPunct w:val="0"/>
        <w:autoSpaceDE w:val="0"/>
        <w:autoSpaceDN w:val="0"/>
        <w:adjustRightInd w:val="0"/>
        <w:ind w:left="0" w:firstLine="567"/>
        <w:jc w:val="both"/>
        <w:textAlignment w:val="baseline"/>
      </w:pPr>
      <w:r>
        <w:t>В рамках МП предусмотрено:</w:t>
      </w:r>
    </w:p>
    <w:p w:rsidR="0088567E" w:rsidRDefault="0088567E" w:rsidP="0088567E">
      <w:pPr>
        <w:pStyle w:val="ac"/>
        <w:overflowPunct w:val="0"/>
        <w:autoSpaceDE w:val="0"/>
        <w:autoSpaceDN w:val="0"/>
        <w:adjustRightInd w:val="0"/>
        <w:ind w:left="0" w:firstLine="567"/>
        <w:jc w:val="both"/>
        <w:textAlignment w:val="baseline"/>
      </w:pPr>
      <w:r>
        <w:t>- в целях материального стимулирования педагогических и медицинских</w:t>
      </w:r>
      <w:r w:rsidRPr="00A616E4">
        <w:t xml:space="preserve"> </w:t>
      </w:r>
      <w:r>
        <w:t xml:space="preserve">работников в соответствии с </w:t>
      </w:r>
      <w:r w:rsidR="00C02893">
        <w:t xml:space="preserve">проектом </w:t>
      </w:r>
      <w:r w:rsidR="00F27ACC">
        <w:t>П</w:t>
      </w:r>
      <w:r>
        <w:t>остановления администрации Нижнеи</w:t>
      </w:r>
      <w:r w:rsidR="001A1ECD">
        <w:t xml:space="preserve">лимского муниципального района </w:t>
      </w:r>
      <w:r>
        <w:t>предусмотрены</w:t>
      </w:r>
      <w:r w:rsidR="00C02893">
        <w:t xml:space="preserve"> </w:t>
      </w:r>
      <w:r w:rsidR="00CF4DCE">
        <w:t>дополнительно</w:t>
      </w:r>
      <w:r>
        <w:t xml:space="preserve"> единовременные подъемные пособия в сумме </w:t>
      </w:r>
      <w:r w:rsidRPr="002E099F">
        <w:rPr>
          <w:b/>
          <w:i/>
        </w:rPr>
        <w:t>381,0 тыс. рублей</w:t>
      </w:r>
      <w:r>
        <w:t>;</w:t>
      </w:r>
    </w:p>
    <w:p w:rsidR="0088567E" w:rsidRDefault="0088567E" w:rsidP="0088567E">
      <w:pPr>
        <w:pStyle w:val="ac"/>
        <w:overflowPunct w:val="0"/>
        <w:autoSpaceDE w:val="0"/>
        <w:autoSpaceDN w:val="0"/>
        <w:adjustRightInd w:val="0"/>
        <w:ind w:left="0" w:firstLine="567"/>
        <w:jc w:val="both"/>
        <w:textAlignment w:val="baseline"/>
      </w:pPr>
      <w:r>
        <w:lastRenderedPageBreak/>
        <w:t>- в целях обеспечения доступной среды для инвалидов и других мало</w:t>
      </w:r>
      <w:r w:rsidR="00D44804">
        <w:t>мо</w:t>
      </w:r>
      <w:r>
        <w:t xml:space="preserve">бильных групп населения в Нижнеилимском районе запланированы </w:t>
      </w:r>
      <w:r w:rsidR="008F5866">
        <w:t xml:space="preserve">увеличения </w:t>
      </w:r>
      <w:r>
        <w:t xml:space="preserve">бюджетных ассигновании для установки входной группы в МБУК РДК «Горняк» в объеме </w:t>
      </w:r>
      <w:r w:rsidRPr="002E099F">
        <w:rPr>
          <w:b/>
          <w:i/>
        </w:rPr>
        <w:t>160,0 тыс. рублей</w:t>
      </w:r>
      <w:r>
        <w:t>.</w:t>
      </w:r>
    </w:p>
    <w:p w:rsidR="0088567E" w:rsidRDefault="0088567E" w:rsidP="0088567E">
      <w:pPr>
        <w:pStyle w:val="ac"/>
        <w:overflowPunct w:val="0"/>
        <w:autoSpaceDE w:val="0"/>
        <w:autoSpaceDN w:val="0"/>
        <w:adjustRightInd w:val="0"/>
        <w:ind w:left="0" w:firstLine="567"/>
        <w:jc w:val="both"/>
        <w:textAlignment w:val="baseline"/>
      </w:pPr>
      <w:r>
        <w:t>Следует обратить внимание, что предусмотре</w:t>
      </w:r>
      <w:r w:rsidR="000E42A9">
        <w:t>н</w:t>
      </w:r>
      <w:r>
        <w:t>ны</w:t>
      </w:r>
      <w:r w:rsidR="00531995">
        <w:t>е</w:t>
      </w:r>
      <w:r>
        <w:t xml:space="preserve"> расходные обязательства </w:t>
      </w:r>
      <w:r w:rsidR="00595170" w:rsidRPr="00595170">
        <w:rPr>
          <w:b/>
          <w:i/>
        </w:rPr>
        <w:t>в объеме 200,0 тыс. рублей</w:t>
      </w:r>
      <w:r w:rsidR="00595170">
        <w:t xml:space="preserve"> </w:t>
      </w:r>
      <w:r>
        <w:t xml:space="preserve">на социальную выплату на приобретение (строительство) жилья медицинским и педагогическим работникам </w:t>
      </w:r>
      <w:r w:rsidR="00F61509">
        <w:t xml:space="preserve">запланированы </w:t>
      </w:r>
      <w:r w:rsidR="006E5366">
        <w:t>в отсутствие</w:t>
      </w:r>
      <w:r>
        <w:t xml:space="preserve">  </w:t>
      </w:r>
      <w:r w:rsidR="00595170">
        <w:t xml:space="preserve">регулированных </w:t>
      </w:r>
      <w:r>
        <w:t>нормативно-правов</w:t>
      </w:r>
      <w:r w:rsidR="00595170">
        <w:t>ых актов</w:t>
      </w:r>
      <w:r w:rsidR="006E5366">
        <w:t xml:space="preserve"> администрации муниципального района</w:t>
      </w:r>
      <w:r>
        <w:t>.</w:t>
      </w:r>
    </w:p>
    <w:p w:rsidR="0088567E" w:rsidRDefault="0088567E" w:rsidP="0088567E">
      <w:pPr>
        <w:jc w:val="both"/>
      </w:pPr>
      <w:r>
        <w:t xml:space="preserve">         Статьей 6 Бюджетного кодекса Российской Федерации (далее – БК РФ) установлено, что расходные обязательства – это обусловленные нормативным правовым  актом обязанности муниципального образования. На основании п. 1 ст. 86 БК РФ расходные обязательства муниципального образования возникают в результате принятия муниципальных правовых актов по вопросам местного значения. Таким образом, включение в местный бюджет расходов по финансированию мероприятий на обеспечение социальной поддержки (выплаты на приобретение (строительство) жилья приглашенным медицинским и педагогическим работникам) при отсутствии муниципального правового акта, предусматривающего соответствующие расходные обязательства, нарушает требования бюджетного законодательства.</w:t>
      </w:r>
    </w:p>
    <w:p w:rsidR="007F234B" w:rsidRPr="00322C13" w:rsidRDefault="007F234B" w:rsidP="00105A7F">
      <w:pPr>
        <w:pStyle w:val="ac"/>
        <w:shd w:val="clear" w:color="auto" w:fill="FFFFFF"/>
        <w:tabs>
          <w:tab w:val="left" w:pos="567"/>
        </w:tabs>
        <w:ind w:left="1246"/>
        <w:jc w:val="both"/>
      </w:pPr>
    </w:p>
    <w:p w:rsidR="009E44E2" w:rsidRDefault="00A23AB6" w:rsidP="00FD5F53">
      <w:pPr>
        <w:pStyle w:val="ac"/>
        <w:numPr>
          <w:ilvl w:val="0"/>
          <w:numId w:val="17"/>
        </w:numPr>
        <w:shd w:val="clear" w:color="auto" w:fill="FFFFFF"/>
        <w:ind w:left="0" w:firstLine="360"/>
        <w:jc w:val="both"/>
      </w:pPr>
      <w:r w:rsidRPr="0034216D">
        <w:rPr>
          <w:i/>
        </w:rPr>
        <w:t xml:space="preserve">по МП </w:t>
      </w:r>
      <w:r w:rsidR="004837B9" w:rsidRPr="0034216D">
        <w:rPr>
          <w:i/>
        </w:rPr>
        <w:t>«</w:t>
      </w:r>
      <w:r w:rsidR="006D68B1" w:rsidRPr="0034216D">
        <w:rPr>
          <w:i/>
        </w:rPr>
        <w:t>Развитие автомобильных дорог общего пользования местного значения вне границ населенных пунктов в границах муниципального образования</w:t>
      </w:r>
      <w:r w:rsidR="008C3913" w:rsidRPr="0034216D">
        <w:rPr>
          <w:i/>
        </w:rPr>
        <w:t xml:space="preserve"> «Нижнеилимский район» и в границах населенных пунктов, относящихся к межселенной территории муниципального образования «Нижнеилимский район</w:t>
      </w:r>
      <w:r w:rsidR="008C3913" w:rsidRPr="00FD5F53">
        <w:rPr>
          <w:i/>
        </w:rPr>
        <w:t>»</w:t>
      </w:r>
      <w:r w:rsidR="00C04B90" w:rsidRPr="0034216D">
        <w:rPr>
          <w:i/>
        </w:rPr>
        <w:t xml:space="preserve"> на 2018-2023 годы</w:t>
      </w:r>
      <w:r w:rsidR="00C04B90" w:rsidRPr="00FD5F53">
        <w:rPr>
          <w:i/>
        </w:rPr>
        <w:t>,</w:t>
      </w:r>
      <w:r w:rsidR="00C04B90" w:rsidRPr="0034216D">
        <w:rPr>
          <w:i/>
        </w:rPr>
        <w:t xml:space="preserve"> </w:t>
      </w:r>
      <w:r w:rsidR="00C23441" w:rsidRPr="00FD5F53">
        <w:rPr>
          <w:i/>
        </w:rPr>
        <w:t xml:space="preserve"> </w:t>
      </w:r>
      <w:r w:rsidR="00CF3252" w:rsidRPr="00CF3252">
        <w:t>увеличени</w:t>
      </w:r>
      <w:r w:rsidR="00CF3252" w:rsidRPr="0034216D">
        <w:rPr>
          <w:i/>
        </w:rPr>
        <w:t>е</w:t>
      </w:r>
      <w:r w:rsidR="00CF3252" w:rsidRPr="00FD5F53">
        <w:rPr>
          <w:i/>
        </w:rPr>
        <w:t xml:space="preserve"> </w:t>
      </w:r>
      <w:r w:rsidR="00CF3252">
        <w:t xml:space="preserve">бюджетных ассигнований </w:t>
      </w:r>
      <w:r w:rsidR="00E27DCC">
        <w:t xml:space="preserve">составит </w:t>
      </w:r>
      <w:r w:rsidR="005123F1" w:rsidRPr="0034216D">
        <w:rPr>
          <w:b/>
          <w:i/>
        </w:rPr>
        <w:t>+</w:t>
      </w:r>
      <w:r w:rsidR="00C04B90" w:rsidRPr="0034216D">
        <w:rPr>
          <w:b/>
          <w:i/>
        </w:rPr>
        <w:t xml:space="preserve">7 678,4 </w:t>
      </w:r>
      <w:r w:rsidR="00C60857" w:rsidRPr="0034216D">
        <w:rPr>
          <w:b/>
          <w:i/>
        </w:rPr>
        <w:t xml:space="preserve"> </w:t>
      </w:r>
      <w:r w:rsidR="00965E50" w:rsidRPr="0034216D">
        <w:rPr>
          <w:b/>
          <w:i/>
        </w:rPr>
        <w:t>тыс.</w:t>
      </w:r>
      <w:r w:rsidR="00A62486" w:rsidRPr="0034216D">
        <w:rPr>
          <w:b/>
          <w:i/>
        </w:rPr>
        <w:t xml:space="preserve"> </w:t>
      </w:r>
      <w:r w:rsidR="00965E50" w:rsidRPr="0034216D">
        <w:rPr>
          <w:b/>
          <w:i/>
        </w:rPr>
        <w:t>рубле</w:t>
      </w:r>
      <w:r w:rsidR="00965E50" w:rsidRPr="00FD5F53">
        <w:rPr>
          <w:b/>
          <w:i/>
        </w:rPr>
        <w:t>й</w:t>
      </w:r>
      <w:r w:rsidR="00E27DCC">
        <w:rPr>
          <w:b/>
          <w:i/>
        </w:rPr>
        <w:t>,</w:t>
      </w:r>
      <w:r w:rsidR="00E27DCC">
        <w:t xml:space="preserve"> в том числе</w:t>
      </w:r>
      <w:r w:rsidR="00965E50">
        <w:t xml:space="preserve"> </w:t>
      </w:r>
      <w:r w:rsidR="00472EBC">
        <w:t>на</w:t>
      </w:r>
      <w:r w:rsidR="006F0CDB">
        <w:t xml:space="preserve"> исполнени</w:t>
      </w:r>
      <w:r w:rsidR="00472EBC">
        <w:t>е</w:t>
      </w:r>
      <w:r w:rsidR="00965E50">
        <w:t xml:space="preserve"> расходных обязательств </w:t>
      </w:r>
      <w:r w:rsidR="00472EBC">
        <w:t>по</w:t>
      </w:r>
      <w:r w:rsidR="004E39CD" w:rsidRPr="0034216D">
        <w:rPr>
          <w:i/>
        </w:rPr>
        <w:t xml:space="preserve"> содержани</w:t>
      </w:r>
      <w:r w:rsidR="00472EBC" w:rsidRPr="0034216D">
        <w:rPr>
          <w:i/>
        </w:rPr>
        <w:t>ю</w:t>
      </w:r>
      <w:r w:rsidR="004E39CD" w:rsidRPr="0034216D">
        <w:rPr>
          <w:i/>
        </w:rPr>
        <w:t xml:space="preserve"> муниципальных доро</w:t>
      </w:r>
      <w:r w:rsidR="004E39CD" w:rsidRPr="00FD5F53">
        <w:rPr>
          <w:i/>
        </w:rPr>
        <w:t>г</w:t>
      </w:r>
      <w:r w:rsidR="004E39CD">
        <w:t>.</w:t>
      </w:r>
      <w:r w:rsidR="009E44E2" w:rsidRPr="009E44E2">
        <w:t xml:space="preserve"> </w:t>
      </w:r>
      <w:r w:rsidR="009E44E2">
        <w:t xml:space="preserve">Согласно Пояснительной записке </w:t>
      </w:r>
      <w:r w:rsidR="00E27DCC">
        <w:t xml:space="preserve">к МП </w:t>
      </w:r>
      <w:r w:rsidR="003F0C9D">
        <w:t xml:space="preserve">дополнительные </w:t>
      </w:r>
      <w:r w:rsidR="00E27DCC">
        <w:t>средства Дорожного фонда МО</w:t>
      </w:r>
      <w:r w:rsidR="009E44E2">
        <w:t xml:space="preserve"> «Нижнеилимский район» планируется направить на следующие мероприятия:</w:t>
      </w:r>
    </w:p>
    <w:p w:rsidR="009E44E2" w:rsidRDefault="009E44E2" w:rsidP="00FD5F53">
      <w:pPr>
        <w:shd w:val="clear" w:color="auto" w:fill="FFFFFF"/>
        <w:ind w:firstLine="360"/>
        <w:jc w:val="both"/>
      </w:pPr>
      <w:r>
        <w:t xml:space="preserve">- </w:t>
      </w:r>
      <w:r w:rsidR="001A268B">
        <w:t xml:space="preserve">на </w:t>
      </w:r>
      <w:r>
        <w:t xml:space="preserve">выполнение ремонтных работ искусственных сооружений на автомобильных дорогах в объеме </w:t>
      </w:r>
      <w:r w:rsidRPr="00FD5F53">
        <w:rPr>
          <w:b/>
          <w:i/>
        </w:rPr>
        <w:t>7 554,4 тыс. рублей</w:t>
      </w:r>
      <w:r>
        <w:t>;</w:t>
      </w:r>
    </w:p>
    <w:p w:rsidR="009E44E2" w:rsidRDefault="009E44E2" w:rsidP="00FD5F53">
      <w:pPr>
        <w:shd w:val="clear" w:color="auto" w:fill="FFFFFF"/>
        <w:ind w:firstLine="360"/>
        <w:jc w:val="both"/>
      </w:pPr>
      <w:r>
        <w:t>-</w:t>
      </w:r>
      <w:r w:rsidR="001A268B">
        <w:t xml:space="preserve"> на </w:t>
      </w:r>
      <w:r>
        <w:t xml:space="preserve">разработку проекта на капитальный ремонт искусственных сооружений на автомобильных дорогах </w:t>
      </w:r>
      <w:r w:rsidRPr="00FD5F53">
        <w:rPr>
          <w:b/>
          <w:i/>
        </w:rPr>
        <w:t>(99,0 тыс. рублей</w:t>
      </w:r>
      <w:r>
        <w:t>);</w:t>
      </w:r>
    </w:p>
    <w:p w:rsidR="009E44E2" w:rsidRDefault="009E44E2" w:rsidP="00FD5F53">
      <w:pPr>
        <w:shd w:val="clear" w:color="auto" w:fill="FFFFFF"/>
        <w:ind w:firstLine="360"/>
        <w:jc w:val="both"/>
      </w:pPr>
      <w:r>
        <w:t xml:space="preserve">- </w:t>
      </w:r>
      <w:r w:rsidR="001A268B">
        <w:t xml:space="preserve">на </w:t>
      </w:r>
      <w:r>
        <w:t>инвентаризацию, паспортизацию, проведение кадастровых работ и регистрацию прав в отношении земельных участков, занимаемых автомобильными дорогами общего пользования местного значения (</w:t>
      </w:r>
      <w:r w:rsidRPr="00FD5F53">
        <w:rPr>
          <w:b/>
          <w:i/>
        </w:rPr>
        <w:t>25,0 тыс. рублей</w:t>
      </w:r>
      <w:r>
        <w:t>)</w:t>
      </w:r>
      <w:bookmarkStart w:id="1" w:name="_GoBack"/>
      <w:bookmarkEnd w:id="1"/>
      <w:r w:rsidR="00322C13">
        <w:t>.</w:t>
      </w:r>
    </w:p>
    <w:p w:rsidR="00322C13" w:rsidRDefault="00322C13" w:rsidP="00FD5F53">
      <w:pPr>
        <w:shd w:val="clear" w:color="auto" w:fill="FFFFFF"/>
        <w:ind w:firstLine="360"/>
        <w:jc w:val="both"/>
      </w:pPr>
    </w:p>
    <w:p w:rsidR="004D3FF8" w:rsidRDefault="00A23AB6" w:rsidP="00A23AB6">
      <w:pPr>
        <w:pStyle w:val="ac"/>
        <w:numPr>
          <w:ilvl w:val="0"/>
          <w:numId w:val="23"/>
        </w:numPr>
        <w:shd w:val="clear" w:color="auto" w:fill="FFFFFF" w:themeFill="background1"/>
        <w:ind w:left="142" w:firstLine="284"/>
        <w:jc w:val="both"/>
      </w:pPr>
      <w:r>
        <w:t xml:space="preserve">по МП </w:t>
      </w:r>
      <w:r w:rsidR="00D66E24">
        <w:t>«</w:t>
      </w:r>
      <w:r w:rsidR="00D66E24" w:rsidRPr="00A23AB6">
        <w:rPr>
          <w:i/>
        </w:rPr>
        <w:t xml:space="preserve">Совершенствование муниципального управления администрации Нижнеилимского </w:t>
      </w:r>
      <w:r w:rsidR="00EF70AB" w:rsidRPr="00A23AB6">
        <w:rPr>
          <w:i/>
        </w:rPr>
        <w:t xml:space="preserve">муниципального </w:t>
      </w:r>
      <w:r w:rsidR="00D66E24" w:rsidRPr="00A23AB6">
        <w:rPr>
          <w:i/>
        </w:rPr>
        <w:t>района</w:t>
      </w:r>
      <w:r w:rsidR="00EF70AB" w:rsidRPr="00A23AB6">
        <w:rPr>
          <w:i/>
        </w:rPr>
        <w:t>»</w:t>
      </w:r>
      <w:r w:rsidR="00EF70AB">
        <w:t xml:space="preserve"> </w:t>
      </w:r>
      <w:r w:rsidR="004930C0">
        <w:t xml:space="preserve">бюджетные ассигнования  </w:t>
      </w:r>
      <w:r w:rsidR="00A930D9">
        <w:t>увеличены</w:t>
      </w:r>
      <w:r w:rsidR="00EF70AB">
        <w:t xml:space="preserve"> </w:t>
      </w:r>
      <w:r w:rsidR="00E0709D">
        <w:t xml:space="preserve">на </w:t>
      </w:r>
      <w:r w:rsidR="007E1A90" w:rsidRPr="00A23AB6">
        <w:rPr>
          <w:b/>
          <w:i/>
        </w:rPr>
        <w:t>2 384,6</w:t>
      </w:r>
      <w:r w:rsidR="00E0709D" w:rsidRPr="00A23AB6">
        <w:rPr>
          <w:b/>
          <w:i/>
        </w:rPr>
        <w:t xml:space="preserve"> тыс. </w:t>
      </w:r>
      <w:r w:rsidR="000218C6" w:rsidRPr="00A23AB6">
        <w:rPr>
          <w:b/>
          <w:i/>
        </w:rPr>
        <w:t>рублей,</w:t>
      </w:r>
      <w:r w:rsidR="008D2FFB">
        <w:t xml:space="preserve"> </w:t>
      </w:r>
      <w:r w:rsidR="000218C6">
        <w:t>в том числе</w:t>
      </w:r>
      <w:r w:rsidR="009E47E1">
        <w:t>:</w:t>
      </w:r>
    </w:p>
    <w:p w:rsidR="00D66E24" w:rsidRDefault="009E47E1" w:rsidP="004D3FF8">
      <w:pPr>
        <w:shd w:val="clear" w:color="auto" w:fill="FFFFFF" w:themeFill="background1"/>
        <w:ind w:firstLine="360"/>
        <w:jc w:val="both"/>
      </w:pPr>
      <w:r w:rsidRPr="004D3FF8">
        <w:rPr>
          <w:shd w:val="clear" w:color="auto" w:fill="FFFFFF" w:themeFill="background1"/>
        </w:rPr>
        <w:t>-</w:t>
      </w:r>
      <w:r w:rsidR="000218C6" w:rsidRPr="004D3FF8">
        <w:rPr>
          <w:shd w:val="clear" w:color="auto" w:fill="FFFFFF" w:themeFill="background1"/>
        </w:rPr>
        <w:t xml:space="preserve"> </w:t>
      </w:r>
      <w:r w:rsidR="007E1A90" w:rsidRPr="004D3FF8">
        <w:rPr>
          <w:shd w:val="clear" w:color="auto" w:fill="FFFFFF" w:themeFill="background1"/>
        </w:rPr>
        <w:t>за счет</w:t>
      </w:r>
      <w:r w:rsidR="002745B7" w:rsidRPr="004D3FF8">
        <w:rPr>
          <w:shd w:val="clear" w:color="auto" w:fill="FFFFFF" w:themeFill="background1"/>
        </w:rPr>
        <w:t xml:space="preserve"> </w:t>
      </w:r>
      <w:r w:rsidR="00641BD1" w:rsidRPr="004D3FF8">
        <w:rPr>
          <w:shd w:val="clear" w:color="auto" w:fill="FFFFFF" w:themeFill="background1"/>
        </w:rPr>
        <w:t xml:space="preserve">целевых остатков </w:t>
      </w:r>
      <w:r w:rsidR="00641BD1" w:rsidRPr="004D3FF8">
        <w:rPr>
          <w:i/>
          <w:shd w:val="clear" w:color="auto" w:fill="FFFFFF" w:themeFill="background1"/>
        </w:rPr>
        <w:t>прочих безвозмездных поступлений</w:t>
      </w:r>
      <w:r w:rsidR="00FF405A" w:rsidRPr="004D3FF8">
        <w:rPr>
          <w:shd w:val="clear" w:color="auto" w:fill="FFFFFF" w:themeFill="background1"/>
        </w:rPr>
        <w:t xml:space="preserve"> </w:t>
      </w:r>
      <w:r w:rsidR="000218C6" w:rsidRPr="004D3FF8">
        <w:rPr>
          <w:shd w:val="clear" w:color="auto" w:fill="FFFFFF" w:themeFill="background1"/>
        </w:rPr>
        <w:t xml:space="preserve">в сумме </w:t>
      </w:r>
      <w:r w:rsidR="000218C6" w:rsidRPr="004D3FF8">
        <w:rPr>
          <w:b/>
          <w:i/>
          <w:shd w:val="clear" w:color="auto" w:fill="FFFFFF" w:themeFill="background1"/>
        </w:rPr>
        <w:t>1 000,0 тыс. рублей</w:t>
      </w:r>
      <w:r w:rsidR="000218C6" w:rsidRPr="004D3FF8">
        <w:rPr>
          <w:shd w:val="clear" w:color="auto" w:fill="FFFFFF" w:themeFill="background1"/>
        </w:rPr>
        <w:t xml:space="preserve"> </w:t>
      </w:r>
      <w:r w:rsidR="00FF405A" w:rsidRPr="004D3FF8">
        <w:rPr>
          <w:shd w:val="clear" w:color="auto" w:fill="FFFFFF" w:themeFill="background1"/>
        </w:rPr>
        <w:t>(жертвователь ООО «Дороги Сибири»)</w:t>
      </w:r>
      <w:r w:rsidR="000218C6" w:rsidRPr="004D3FF8">
        <w:rPr>
          <w:shd w:val="clear" w:color="auto" w:fill="FFFFFF" w:themeFill="background1"/>
        </w:rPr>
        <w:t xml:space="preserve"> на</w:t>
      </w:r>
      <w:r w:rsidR="005531AA" w:rsidRPr="004D3FF8">
        <w:rPr>
          <w:shd w:val="clear" w:color="auto" w:fill="FFFFFF" w:themeFill="background1"/>
        </w:rPr>
        <w:t xml:space="preserve"> исполнени</w:t>
      </w:r>
      <w:r w:rsidR="00652C91" w:rsidRPr="004D3FF8">
        <w:rPr>
          <w:shd w:val="clear" w:color="auto" w:fill="FFFFFF" w:themeFill="background1"/>
        </w:rPr>
        <w:t xml:space="preserve">е </w:t>
      </w:r>
      <w:r w:rsidR="00513A58" w:rsidRPr="004D3FF8">
        <w:rPr>
          <w:shd w:val="clear" w:color="auto" w:fill="FFFFFF" w:themeFill="background1"/>
        </w:rPr>
        <w:t>предписани</w:t>
      </w:r>
      <w:r w:rsidR="005531AA" w:rsidRPr="004D3FF8">
        <w:rPr>
          <w:shd w:val="clear" w:color="auto" w:fill="FFFFFF" w:themeFill="background1"/>
        </w:rPr>
        <w:t xml:space="preserve">я </w:t>
      </w:r>
      <w:r w:rsidR="0022154A" w:rsidRPr="004D3FF8">
        <w:rPr>
          <w:shd w:val="clear" w:color="auto" w:fill="FFFFFF" w:themeFill="background1"/>
        </w:rPr>
        <w:t xml:space="preserve">Нижнеилимского районного суда </w:t>
      </w:r>
      <w:r w:rsidR="00652C91" w:rsidRPr="004D3FF8">
        <w:rPr>
          <w:shd w:val="clear" w:color="auto" w:fill="FFFFFF" w:themeFill="background1"/>
        </w:rPr>
        <w:t>по</w:t>
      </w:r>
      <w:r w:rsidR="005531AA" w:rsidRPr="004D3FF8">
        <w:rPr>
          <w:shd w:val="clear" w:color="auto" w:fill="FFFFFF" w:themeFill="background1"/>
        </w:rPr>
        <w:t xml:space="preserve"> </w:t>
      </w:r>
      <w:r w:rsidR="005A2189" w:rsidRPr="004D3FF8">
        <w:rPr>
          <w:shd w:val="clear" w:color="auto" w:fill="FFFFFF" w:themeFill="background1"/>
        </w:rPr>
        <w:t>демонтаж</w:t>
      </w:r>
      <w:r w:rsidR="00652C91" w:rsidRPr="004D3FF8">
        <w:rPr>
          <w:shd w:val="clear" w:color="auto" w:fill="FFFFFF" w:themeFill="background1"/>
        </w:rPr>
        <w:t xml:space="preserve">у </w:t>
      </w:r>
      <w:r w:rsidR="005A2189" w:rsidRPr="004D3FF8">
        <w:rPr>
          <w:shd w:val="clear" w:color="auto" w:fill="FFFFFF" w:themeFill="background1"/>
        </w:rPr>
        <w:t xml:space="preserve"> аварийного дома по адресу г. Железног</w:t>
      </w:r>
      <w:r w:rsidR="00E334A4" w:rsidRPr="004D3FF8">
        <w:rPr>
          <w:shd w:val="clear" w:color="auto" w:fill="FFFFFF" w:themeFill="background1"/>
        </w:rPr>
        <w:t>орск-Илимский, квартал 3, д. 17.</w:t>
      </w:r>
      <w:r w:rsidR="00142B70">
        <w:t xml:space="preserve"> </w:t>
      </w:r>
      <w:r w:rsidR="00E147F2">
        <w:t xml:space="preserve"> </w:t>
      </w:r>
      <w:r w:rsidR="00DF0713">
        <w:t xml:space="preserve">    </w:t>
      </w:r>
      <w:r w:rsidR="00DF0713">
        <w:tab/>
      </w:r>
      <w:r w:rsidR="00E147F2" w:rsidRPr="00EB61AA">
        <w:rPr>
          <w:shd w:val="clear" w:color="auto" w:fill="BFBFBF" w:themeFill="background1" w:themeFillShade="BF"/>
        </w:rPr>
        <w:t xml:space="preserve">Проектом </w:t>
      </w:r>
      <w:r w:rsidR="00616AD4" w:rsidRPr="00EB61AA">
        <w:rPr>
          <w:shd w:val="clear" w:color="auto" w:fill="BFBFBF" w:themeFill="background1" w:themeFillShade="BF"/>
        </w:rPr>
        <w:t>бюджета</w:t>
      </w:r>
      <w:r w:rsidR="00EA73D3">
        <w:rPr>
          <w:shd w:val="clear" w:color="auto" w:fill="BFBFBF" w:themeFill="background1" w:themeFillShade="BF"/>
        </w:rPr>
        <w:t xml:space="preserve"> предусмотрено перераспределение</w:t>
      </w:r>
      <w:r w:rsidR="00E147F2" w:rsidRPr="00EB61AA">
        <w:rPr>
          <w:shd w:val="clear" w:color="auto" w:fill="BFBFBF" w:themeFill="background1" w:themeFillShade="BF"/>
        </w:rPr>
        <w:t xml:space="preserve"> </w:t>
      </w:r>
      <w:r w:rsidR="002772C4">
        <w:rPr>
          <w:shd w:val="clear" w:color="auto" w:fill="BFBFBF" w:themeFill="background1" w:themeFillShade="BF"/>
        </w:rPr>
        <w:t xml:space="preserve">бюджетных ассигнований </w:t>
      </w:r>
      <w:r w:rsidR="005C425C">
        <w:rPr>
          <w:shd w:val="clear" w:color="auto" w:fill="BFBFBF" w:themeFill="background1" w:themeFillShade="BF"/>
        </w:rPr>
        <w:t>с расходов</w:t>
      </w:r>
      <w:r w:rsidR="002772C4">
        <w:rPr>
          <w:shd w:val="clear" w:color="auto" w:fill="BFBFBF" w:themeFill="background1" w:themeFillShade="BF"/>
        </w:rPr>
        <w:t xml:space="preserve"> </w:t>
      </w:r>
      <w:r w:rsidR="00A95AC9">
        <w:rPr>
          <w:shd w:val="clear" w:color="auto" w:fill="BFBFBF" w:themeFill="background1" w:themeFillShade="BF"/>
        </w:rPr>
        <w:t>по</w:t>
      </w:r>
      <w:r w:rsidR="002772C4">
        <w:rPr>
          <w:shd w:val="clear" w:color="auto" w:fill="BFBFBF" w:themeFill="background1" w:themeFillShade="BF"/>
        </w:rPr>
        <w:t xml:space="preserve"> капитальн</w:t>
      </w:r>
      <w:r w:rsidR="00A95AC9">
        <w:rPr>
          <w:shd w:val="clear" w:color="auto" w:fill="BFBFBF" w:themeFill="background1" w:themeFillShade="BF"/>
        </w:rPr>
        <w:t>ому</w:t>
      </w:r>
      <w:r w:rsidR="002772C4">
        <w:rPr>
          <w:shd w:val="clear" w:color="auto" w:fill="BFBFBF" w:themeFill="background1" w:themeFillShade="BF"/>
        </w:rPr>
        <w:t xml:space="preserve"> ремонт</w:t>
      </w:r>
      <w:r w:rsidR="00A95AC9">
        <w:rPr>
          <w:shd w:val="clear" w:color="auto" w:fill="BFBFBF" w:themeFill="background1" w:themeFillShade="BF"/>
        </w:rPr>
        <w:t>у крыльца</w:t>
      </w:r>
      <w:r w:rsidR="00E147F2" w:rsidRPr="00EB61AA">
        <w:rPr>
          <w:shd w:val="clear" w:color="auto" w:fill="BFBFBF" w:themeFill="background1" w:themeFillShade="BF"/>
        </w:rPr>
        <w:t xml:space="preserve"> в объеме </w:t>
      </w:r>
      <w:r w:rsidR="00E147F2" w:rsidRPr="00EB61AA">
        <w:rPr>
          <w:b/>
          <w:i/>
          <w:shd w:val="clear" w:color="auto" w:fill="BFBFBF" w:themeFill="background1" w:themeFillShade="BF"/>
        </w:rPr>
        <w:t>403,0 тыс. рублей</w:t>
      </w:r>
      <w:r w:rsidR="00E147F2" w:rsidRPr="00EB61AA">
        <w:rPr>
          <w:shd w:val="clear" w:color="auto" w:fill="BFBFBF" w:themeFill="background1" w:themeFillShade="BF"/>
        </w:rPr>
        <w:t xml:space="preserve"> </w:t>
      </w:r>
      <w:r w:rsidR="00A95AC9">
        <w:rPr>
          <w:shd w:val="clear" w:color="auto" w:fill="BFBFBF" w:themeFill="background1" w:themeFillShade="BF"/>
        </w:rPr>
        <w:t xml:space="preserve"> </w:t>
      </w:r>
      <w:r w:rsidR="00616AD4" w:rsidRPr="00EB61AA">
        <w:rPr>
          <w:shd w:val="clear" w:color="auto" w:fill="BFBFBF" w:themeFill="background1" w:themeFillShade="BF"/>
        </w:rPr>
        <w:t xml:space="preserve">на разработку проектно-сметной документации </w:t>
      </w:r>
      <w:r w:rsidR="005C425C">
        <w:rPr>
          <w:shd w:val="clear" w:color="auto" w:fill="BFBFBF" w:themeFill="background1" w:themeFillShade="BF"/>
        </w:rPr>
        <w:t>по</w:t>
      </w:r>
      <w:r w:rsidR="00616AD4" w:rsidRPr="00EB61AA">
        <w:rPr>
          <w:shd w:val="clear" w:color="auto" w:fill="BFBFBF" w:themeFill="background1" w:themeFillShade="BF"/>
        </w:rPr>
        <w:t xml:space="preserve"> капитальн</w:t>
      </w:r>
      <w:r w:rsidR="005C425C">
        <w:rPr>
          <w:shd w:val="clear" w:color="auto" w:fill="BFBFBF" w:themeFill="background1" w:themeFillShade="BF"/>
        </w:rPr>
        <w:t>ому</w:t>
      </w:r>
      <w:r w:rsidR="00616AD4" w:rsidRPr="00EB61AA">
        <w:rPr>
          <w:shd w:val="clear" w:color="auto" w:fill="BFBFBF" w:themeFill="background1" w:themeFillShade="BF"/>
        </w:rPr>
        <w:t xml:space="preserve"> ремонт</w:t>
      </w:r>
      <w:r w:rsidR="005C425C">
        <w:rPr>
          <w:shd w:val="clear" w:color="auto" w:fill="BFBFBF" w:themeFill="background1" w:themeFillShade="BF"/>
        </w:rPr>
        <w:t>у</w:t>
      </w:r>
      <w:r w:rsidR="00616AD4" w:rsidRPr="00EB61AA">
        <w:rPr>
          <w:shd w:val="clear" w:color="auto" w:fill="BFBFBF" w:themeFill="background1" w:themeFillShade="BF"/>
        </w:rPr>
        <w:t xml:space="preserve"> крыльца отдела по Нижнеилимскому району управления</w:t>
      </w:r>
      <w:r w:rsidRPr="00EB61AA">
        <w:rPr>
          <w:shd w:val="clear" w:color="auto" w:fill="BFBFBF" w:themeFill="background1" w:themeFillShade="BF"/>
        </w:rPr>
        <w:t xml:space="preserve"> службы ЗАГС Иркутской области</w:t>
      </w:r>
      <w:r w:rsidR="00E40931" w:rsidRPr="00EB61AA">
        <w:rPr>
          <w:shd w:val="clear" w:color="auto" w:fill="BFBFBF" w:themeFill="background1" w:themeFillShade="BF"/>
        </w:rPr>
        <w:t>;</w:t>
      </w:r>
    </w:p>
    <w:p w:rsidR="00E40931" w:rsidRDefault="00E40931" w:rsidP="00A83F4D">
      <w:pPr>
        <w:pStyle w:val="ac"/>
        <w:shd w:val="clear" w:color="auto" w:fill="FFFFFF" w:themeFill="background1"/>
        <w:ind w:left="0" w:firstLine="360"/>
        <w:jc w:val="both"/>
      </w:pPr>
      <w:r>
        <w:t xml:space="preserve">- за счет целевых остатков </w:t>
      </w:r>
      <w:r w:rsidRPr="00FF405A">
        <w:rPr>
          <w:i/>
        </w:rPr>
        <w:t>прочих безвозмездных поступлений</w:t>
      </w:r>
      <w:r>
        <w:t xml:space="preserve"> в сумме </w:t>
      </w:r>
      <w:r w:rsidRPr="00E40931">
        <w:rPr>
          <w:b/>
          <w:i/>
        </w:rPr>
        <w:t>54,1 тыс. рублей</w:t>
      </w:r>
      <w:r>
        <w:t xml:space="preserve"> </w:t>
      </w:r>
      <w:r w:rsidR="00EF3CC2">
        <w:t xml:space="preserve">(по Решению арбитражного суда Иркутской области) </w:t>
      </w:r>
      <w:r w:rsidR="00936BCE">
        <w:t>на оплату процентов за пользование чужими</w:t>
      </w:r>
      <w:r w:rsidR="00A07AD8">
        <w:t xml:space="preserve"> денежными средствами</w:t>
      </w:r>
      <w:r w:rsidR="003561FC">
        <w:t xml:space="preserve"> с 24.01 2018 по 06.04.2018</w:t>
      </w:r>
      <w:r w:rsidR="00A07AD8">
        <w:t>,</w:t>
      </w:r>
      <w:r w:rsidR="003561FC">
        <w:t xml:space="preserve"> а также</w:t>
      </w:r>
      <w:r w:rsidR="00A07AD8">
        <w:t xml:space="preserve"> судебные расходы по уплате госпошлины по делу </w:t>
      </w:r>
      <w:r w:rsidR="000A7CDC">
        <w:t>№ А19-29683/2018 от 11.02.2019 г.</w:t>
      </w:r>
      <w:r w:rsidR="005225DE">
        <w:t xml:space="preserve"> </w:t>
      </w:r>
      <w:r w:rsidR="005D42A8">
        <w:t>в пользу ООО «ВАИР-СИБ».</w:t>
      </w:r>
    </w:p>
    <w:p w:rsidR="005A67A3" w:rsidRDefault="005A67A3" w:rsidP="00A83F4D">
      <w:pPr>
        <w:pStyle w:val="ac"/>
        <w:shd w:val="clear" w:color="auto" w:fill="FFFFFF" w:themeFill="background1"/>
        <w:ind w:left="0" w:firstLine="360"/>
        <w:jc w:val="both"/>
      </w:pPr>
    </w:p>
    <w:p w:rsidR="004837B9" w:rsidRPr="00903E85" w:rsidRDefault="00E64872" w:rsidP="00843F22">
      <w:pPr>
        <w:pStyle w:val="ac"/>
        <w:numPr>
          <w:ilvl w:val="0"/>
          <w:numId w:val="18"/>
        </w:numPr>
        <w:shd w:val="clear" w:color="auto" w:fill="FFFFFF" w:themeFill="background1"/>
        <w:ind w:left="0" w:firstLine="360"/>
        <w:jc w:val="both"/>
        <w:rPr>
          <w:b/>
          <w:i/>
        </w:rPr>
      </w:pPr>
      <w:r>
        <w:t xml:space="preserve">по  МП </w:t>
      </w:r>
      <w:r w:rsidR="004837B9">
        <w:t>«</w:t>
      </w:r>
      <w:r w:rsidR="004837B9" w:rsidRPr="005D42A8">
        <w:rPr>
          <w:i/>
        </w:rPr>
        <w:t>Безопасность Нижнеилимского муниципального района</w:t>
      </w:r>
      <w:r w:rsidR="004837B9">
        <w:t>»</w:t>
      </w:r>
      <w:r w:rsidR="00D66E24">
        <w:t xml:space="preserve"> </w:t>
      </w:r>
      <w:r w:rsidR="006A032C">
        <w:t>на 2018 – 2023 годы</w:t>
      </w:r>
      <w:r w:rsidR="00942B41">
        <w:t xml:space="preserve"> бюджетные ассигнования</w:t>
      </w:r>
      <w:r w:rsidR="00590917">
        <w:t xml:space="preserve"> </w:t>
      </w:r>
      <w:r>
        <w:t>перераспреде</w:t>
      </w:r>
      <w:r w:rsidR="007B49E5">
        <w:t>ляются</w:t>
      </w:r>
      <w:r w:rsidR="00E07763">
        <w:t xml:space="preserve">  по разделам, подразделам, целевым статьям и видам расходов бюджетной классификации</w:t>
      </w:r>
      <w:r w:rsidR="00EC09ED">
        <w:t xml:space="preserve"> между первой и третьей подпрограммами</w:t>
      </w:r>
      <w:r w:rsidR="00F71136">
        <w:t xml:space="preserve"> </w:t>
      </w:r>
      <w:r w:rsidR="001C5DC6">
        <w:t xml:space="preserve">в </w:t>
      </w:r>
      <w:r w:rsidR="007B49E5">
        <w:t>сумме</w:t>
      </w:r>
      <w:r w:rsidR="001C5DC6">
        <w:t xml:space="preserve"> </w:t>
      </w:r>
      <w:r w:rsidR="001C5DC6" w:rsidRPr="00903E85">
        <w:rPr>
          <w:b/>
          <w:i/>
        </w:rPr>
        <w:t>338,4 тыс. рублей.</w:t>
      </w:r>
    </w:p>
    <w:p w:rsidR="00CB63BB" w:rsidRDefault="004F2AA1" w:rsidP="004A572B">
      <w:pPr>
        <w:pStyle w:val="ac"/>
        <w:shd w:val="clear" w:color="auto" w:fill="FFFFFF" w:themeFill="background1"/>
        <w:ind w:left="0" w:firstLine="360"/>
        <w:jc w:val="both"/>
      </w:pPr>
      <w:r>
        <w:t xml:space="preserve">Согласно информации официального сайта администрации Нижнеилимского муниципального района </w:t>
      </w:r>
      <w:r w:rsidR="00B57F93">
        <w:t xml:space="preserve">- </w:t>
      </w:r>
      <w:r w:rsidR="00CB63BB">
        <w:t xml:space="preserve">Постановлением администрации Нижнеилимского муниципального района от 27.12.2018 </w:t>
      </w:r>
      <w:r w:rsidR="00CB63BB">
        <w:lastRenderedPageBreak/>
        <w:t xml:space="preserve">года № 1206 </w:t>
      </w:r>
      <w:r w:rsidR="00290128">
        <w:t xml:space="preserve">«О внесении изменений  в муниципальную программу </w:t>
      </w:r>
      <w:r w:rsidR="00417F2E">
        <w:t>«Безопасность Нижнеилимского муниципального района» на 2018-2023 годы</w:t>
      </w:r>
      <w:r w:rsidR="00702DAC">
        <w:t xml:space="preserve"> внесены</w:t>
      </w:r>
      <w:r w:rsidR="005D328E">
        <w:t xml:space="preserve"> изменения в наименование Подпрограммы №3</w:t>
      </w:r>
      <w:r w:rsidR="00B57F93">
        <w:t xml:space="preserve"> муниципальной программы,</w:t>
      </w:r>
      <w:r w:rsidR="005D328E">
        <w:t xml:space="preserve"> в место</w:t>
      </w:r>
      <w:r w:rsidR="000C32AB">
        <w:t xml:space="preserve"> слов  «Подпрограмма 3 «Обеспечение пожарной безопасности» читать слова «Подпрогорамма 3 «</w:t>
      </w:r>
      <w:r w:rsidR="00991278">
        <w:t>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ситуаций (далее – МЗ ТП РСЧС</w:t>
      </w:r>
      <w:r w:rsidR="00775FAC">
        <w:t>) и обеспечение пожарной безопа</w:t>
      </w:r>
      <w:r w:rsidR="00991278">
        <w:t>сности».</w:t>
      </w:r>
    </w:p>
    <w:p w:rsidR="009763F3" w:rsidRDefault="009763F3" w:rsidP="004A572B">
      <w:pPr>
        <w:pStyle w:val="ac"/>
        <w:shd w:val="clear" w:color="auto" w:fill="FFFFFF" w:themeFill="background1"/>
        <w:ind w:left="0" w:firstLine="360"/>
        <w:jc w:val="both"/>
      </w:pPr>
    </w:p>
    <w:p w:rsidR="00A74695" w:rsidRDefault="00B46F5F" w:rsidP="009763F3">
      <w:pPr>
        <w:pStyle w:val="ac"/>
        <w:numPr>
          <w:ilvl w:val="0"/>
          <w:numId w:val="18"/>
        </w:numPr>
        <w:ind w:left="0" w:firstLine="360"/>
        <w:jc w:val="both"/>
      </w:pPr>
      <w:r>
        <w:rPr>
          <w:i/>
        </w:rPr>
        <w:t xml:space="preserve">по МП </w:t>
      </w:r>
      <w:r w:rsidR="00AB2E59" w:rsidRPr="009763F3">
        <w:rPr>
          <w:i/>
        </w:rPr>
        <w:t>«Поддержка и развитие сферы</w:t>
      </w:r>
      <w:r w:rsidR="00BB7B89" w:rsidRPr="009763F3">
        <w:rPr>
          <w:i/>
        </w:rPr>
        <w:t xml:space="preserve"> культуры, искусства и дополнительного образования детей в Нижнеилимском районе</w:t>
      </w:r>
      <w:r w:rsidR="003446EF" w:rsidRPr="009763F3">
        <w:rPr>
          <w:i/>
        </w:rPr>
        <w:t>» на 2018 и 2023 годы</w:t>
      </w:r>
      <w:r w:rsidR="003446EF" w:rsidRPr="003446EF">
        <w:t xml:space="preserve"> </w:t>
      </w:r>
      <w:r w:rsidR="0047432E">
        <w:t xml:space="preserve">бюджетные </w:t>
      </w:r>
      <w:r w:rsidR="003446EF">
        <w:t xml:space="preserve">ассигнования </w:t>
      </w:r>
      <w:r w:rsidR="00C32816">
        <w:t xml:space="preserve">увеличены </w:t>
      </w:r>
      <w:r w:rsidR="003446EF">
        <w:t>на сумму</w:t>
      </w:r>
      <w:r w:rsidR="0005773D">
        <w:t xml:space="preserve"> </w:t>
      </w:r>
      <w:r w:rsidR="00C32816" w:rsidRPr="00C32816">
        <w:rPr>
          <w:b/>
          <w:i/>
        </w:rPr>
        <w:t>2 771,1</w:t>
      </w:r>
      <w:r w:rsidR="0005773D" w:rsidRPr="00C32816">
        <w:rPr>
          <w:b/>
          <w:i/>
        </w:rPr>
        <w:t xml:space="preserve"> тыс. рублей</w:t>
      </w:r>
      <w:r w:rsidR="00A74695">
        <w:t>.</w:t>
      </w:r>
      <w:r w:rsidR="0005773D">
        <w:t xml:space="preserve"> </w:t>
      </w:r>
    </w:p>
    <w:p w:rsidR="002B27DC" w:rsidRDefault="002B27DC" w:rsidP="002B27DC">
      <w:pPr>
        <w:jc w:val="right"/>
      </w:pPr>
      <w:r>
        <w:t xml:space="preserve">       </w:t>
      </w:r>
      <w:r w:rsidRPr="005C675F">
        <w:t xml:space="preserve">   </w:t>
      </w:r>
      <w:r>
        <w:t xml:space="preserve">   тыс. рублей</w:t>
      </w:r>
    </w:p>
    <w:tbl>
      <w:tblPr>
        <w:tblW w:w="10221" w:type="dxa"/>
        <w:tblInd w:w="93" w:type="dxa"/>
        <w:tblLook w:val="04A0"/>
      </w:tblPr>
      <w:tblGrid>
        <w:gridCol w:w="5912"/>
        <w:gridCol w:w="1701"/>
        <w:gridCol w:w="1397"/>
        <w:gridCol w:w="1211"/>
      </w:tblGrid>
      <w:tr w:rsidR="002B27DC" w:rsidRPr="003C10C5" w:rsidTr="0067093E">
        <w:trPr>
          <w:trHeight w:val="462"/>
        </w:trPr>
        <w:tc>
          <w:tcPr>
            <w:tcW w:w="5912" w:type="dxa"/>
            <w:tcBorders>
              <w:top w:val="single" w:sz="4" w:space="0" w:color="auto"/>
              <w:left w:val="single" w:sz="4" w:space="0" w:color="auto"/>
              <w:bottom w:val="single" w:sz="4" w:space="0" w:color="auto"/>
              <w:right w:val="single" w:sz="4" w:space="0" w:color="auto"/>
            </w:tcBorders>
            <w:shd w:val="clear" w:color="auto" w:fill="F2F2F2"/>
            <w:vAlign w:val="center"/>
          </w:tcPr>
          <w:p w:rsidR="002B27DC" w:rsidRPr="003C10C5" w:rsidRDefault="002B27DC" w:rsidP="0067093E">
            <w:pPr>
              <w:pStyle w:val="af2"/>
              <w:jc w:val="center"/>
              <w:rPr>
                <w:b/>
              </w:rPr>
            </w:pPr>
            <w:r w:rsidRPr="003C10C5">
              <w:rPr>
                <w:b/>
              </w:rPr>
              <w:t xml:space="preserve">Наименование </w:t>
            </w:r>
          </w:p>
        </w:tc>
        <w:tc>
          <w:tcPr>
            <w:tcW w:w="1701" w:type="dxa"/>
            <w:tcBorders>
              <w:top w:val="single" w:sz="4" w:space="0" w:color="auto"/>
              <w:left w:val="nil"/>
              <w:bottom w:val="single" w:sz="4" w:space="0" w:color="auto"/>
              <w:right w:val="single" w:sz="4" w:space="0" w:color="auto"/>
            </w:tcBorders>
            <w:shd w:val="clear" w:color="auto" w:fill="F2F2F2"/>
          </w:tcPr>
          <w:p w:rsidR="002B27DC" w:rsidRPr="002B2CDA" w:rsidRDefault="002B27DC" w:rsidP="0067093E">
            <w:pPr>
              <w:jc w:val="center"/>
              <w:rPr>
                <w:rFonts w:eastAsia="Calibri"/>
                <w:sz w:val="18"/>
                <w:szCs w:val="18"/>
                <w:lang w:eastAsia="en-US"/>
              </w:rPr>
            </w:pPr>
            <w:r w:rsidRPr="002B2CDA">
              <w:rPr>
                <w:rFonts w:eastAsia="Calibri"/>
                <w:b/>
                <w:sz w:val="18"/>
                <w:szCs w:val="18"/>
                <w:lang w:eastAsia="en-US"/>
              </w:rPr>
              <w:t xml:space="preserve">Решение о бюджете от 27.12.2018 № 373  </w:t>
            </w:r>
          </w:p>
        </w:tc>
        <w:tc>
          <w:tcPr>
            <w:tcW w:w="1397" w:type="dxa"/>
            <w:tcBorders>
              <w:top w:val="single" w:sz="4" w:space="0" w:color="auto"/>
              <w:left w:val="nil"/>
              <w:bottom w:val="single" w:sz="4" w:space="0" w:color="auto"/>
              <w:right w:val="single" w:sz="4" w:space="0" w:color="auto"/>
            </w:tcBorders>
            <w:shd w:val="clear" w:color="auto" w:fill="F2F2F2"/>
            <w:vAlign w:val="center"/>
          </w:tcPr>
          <w:p w:rsidR="002B27DC" w:rsidRPr="002B2CDA" w:rsidRDefault="002B27DC" w:rsidP="0067093E">
            <w:pPr>
              <w:jc w:val="center"/>
              <w:rPr>
                <w:b/>
                <w:sz w:val="18"/>
                <w:szCs w:val="18"/>
              </w:rPr>
            </w:pPr>
            <w:r w:rsidRPr="002B2CDA">
              <w:rPr>
                <w:b/>
                <w:sz w:val="18"/>
                <w:szCs w:val="18"/>
              </w:rPr>
              <w:t>Проект МП</w:t>
            </w:r>
          </w:p>
        </w:tc>
        <w:tc>
          <w:tcPr>
            <w:tcW w:w="1211" w:type="dxa"/>
            <w:tcBorders>
              <w:top w:val="single" w:sz="4" w:space="0" w:color="auto"/>
              <w:left w:val="nil"/>
              <w:bottom w:val="single" w:sz="4" w:space="0" w:color="auto"/>
              <w:right w:val="single" w:sz="4" w:space="0" w:color="auto"/>
            </w:tcBorders>
            <w:shd w:val="clear" w:color="auto" w:fill="F2F2F2"/>
            <w:vAlign w:val="center"/>
          </w:tcPr>
          <w:p w:rsidR="002B27DC" w:rsidRPr="002B2CDA" w:rsidRDefault="002B27DC" w:rsidP="0067093E">
            <w:pPr>
              <w:jc w:val="center"/>
              <w:rPr>
                <w:b/>
                <w:sz w:val="18"/>
                <w:szCs w:val="18"/>
              </w:rPr>
            </w:pPr>
            <w:r w:rsidRPr="002B2CDA">
              <w:rPr>
                <w:b/>
                <w:sz w:val="18"/>
                <w:szCs w:val="18"/>
              </w:rPr>
              <w:t>Отклонение</w:t>
            </w:r>
          </w:p>
        </w:tc>
      </w:tr>
      <w:tr w:rsidR="002B27DC" w:rsidRPr="003C10C5" w:rsidTr="0067093E">
        <w:trPr>
          <w:trHeight w:val="444"/>
        </w:trPr>
        <w:tc>
          <w:tcPr>
            <w:tcW w:w="5912" w:type="dxa"/>
            <w:tcBorders>
              <w:top w:val="nil"/>
              <w:left w:val="single" w:sz="4" w:space="0" w:color="auto"/>
              <w:bottom w:val="single" w:sz="4" w:space="0" w:color="auto"/>
              <w:right w:val="single" w:sz="4" w:space="0" w:color="auto"/>
            </w:tcBorders>
            <w:shd w:val="clear" w:color="auto" w:fill="auto"/>
            <w:vAlign w:val="bottom"/>
          </w:tcPr>
          <w:p w:rsidR="002B27DC" w:rsidRPr="003C10C5" w:rsidRDefault="002B27DC" w:rsidP="0067093E">
            <w:pPr>
              <w:pStyle w:val="af2"/>
            </w:pPr>
            <w:r>
              <w:t>МП «Поддержка и развитие сферы культуры, искусства и дополнительного образования детей в Нижнеилимском районе» на 2018-2023 годы»</w:t>
            </w:r>
          </w:p>
        </w:tc>
        <w:tc>
          <w:tcPr>
            <w:tcW w:w="1701" w:type="dxa"/>
            <w:tcBorders>
              <w:top w:val="nil"/>
              <w:left w:val="nil"/>
              <w:bottom w:val="single" w:sz="4" w:space="0" w:color="auto"/>
              <w:right w:val="single" w:sz="4" w:space="0" w:color="auto"/>
            </w:tcBorders>
            <w:shd w:val="clear" w:color="auto" w:fill="auto"/>
            <w:noWrap/>
            <w:vAlign w:val="center"/>
          </w:tcPr>
          <w:p w:rsidR="002B27DC" w:rsidRDefault="002B27DC" w:rsidP="0067093E">
            <w:pPr>
              <w:pStyle w:val="af2"/>
              <w:jc w:val="center"/>
            </w:pPr>
            <w:r>
              <w:t>117 064,0</w:t>
            </w:r>
          </w:p>
        </w:tc>
        <w:tc>
          <w:tcPr>
            <w:tcW w:w="1397" w:type="dxa"/>
            <w:tcBorders>
              <w:top w:val="nil"/>
              <w:left w:val="nil"/>
              <w:bottom w:val="single" w:sz="4" w:space="0" w:color="auto"/>
              <w:right w:val="single" w:sz="4" w:space="0" w:color="auto"/>
            </w:tcBorders>
            <w:shd w:val="clear" w:color="auto" w:fill="auto"/>
            <w:noWrap/>
            <w:vAlign w:val="center"/>
          </w:tcPr>
          <w:p w:rsidR="002B27DC" w:rsidRDefault="002B27DC" w:rsidP="0067093E">
            <w:pPr>
              <w:pStyle w:val="af2"/>
              <w:jc w:val="center"/>
            </w:pPr>
            <w:r>
              <w:t>119 835,1</w:t>
            </w:r>
          </w:p>
        </w:tc>
        <w:tc>
          <w:tcPr>
            <w:tcW w:w="1211" w:type="dxa"/>
            <w:tcBorders>
              <w:top w:val="nil"/>
              <w:left w:val="nil"/>
              <w:bottom w:val="single" w:sz="4" w:space="0" w:color="auto"/>
              <w:right w:val="single" w:sz="4" w:space="0" w:color="auto"/>
            </w:tcBorders>
            <w:shd w:val="clear" w:color="auto" w:fill="auto"/>
            <w:noWrap/>
            <w:vAlign w:val="center"/>
          </w:tcPr>
          <w:p w:rsidR="002B27DC" w:rsidRDefault="002B27DC" w:rsidP="0067093E">
            <w:pPr>
              <w:pStyle w:val="af2"/>
              <w:jc w:val="center"/>
            </w:pPr>
            <w:r>
              <w:t>+ 2 771,1</w:t>
            </w:r>
          </w:p>
        </w:tc>
      </w:tr>
      <w:tr w:rsidR="002B27DC" w:rsidRPr="003C10C5" w:rsidTr="0067093E">
        <w:trPr>
          <w:trHeight w:val="444"/>
        </w:trPr>
        <w:tc>
          <w:tcPr>
            <w:tcW w:w="5912" w:type="dxa"/>
            <w:tcBorders>
              <w:top w:val="nil"/>
              <w:left w:val="single" w:sz="4" w:space="0" w:color="auto"/>
              <w:bottom w:val="single" w:sz="4" w:space="0" w:color="auto"/>
              <w:right w:val="single" w:sz="4" w:space="0" w:color="auto"/>
            </w:tcBorders>
            <w:shd w:val="clear" w:color="auto" w:fill="auto"/>
            <w:vAlign w:val="bottom"/>
          </w:tcPr>
          <w:p w:rsidR="002B27DC" w:rsidRPr="003C10C5" w:rsidRDefault="002B27DC" w:rsidP="0067093E">
            <w:pPr>
              <w:pStyle w:val="af2"/>
            </w:pPr>
            <w:r>
              <w:t xml:space="preserve">Подпрограмма </w:t>
            </w:r>
            <w:r w:rsidRPr="003C10C5">
              <w:t xml:space="preserve"> «</w:t>
            </w:r>
            <w:r>
              <w:t>Организация культурно-досуговой деятельности и народного творчества</w:t>
            </w:r>
            <w:r w:rsidRPr="003C10C5">
              <w:t>»</w:t>
            </w:r>
          </w:p>
        </w:tc>
        <w:tc>
          <w:tcPr>
            <w:tcW w:w="1701" w:type="dxa"/>
            <w:tcBorders>
              <w:top w:val="nil"/>
              <w:left w:val="nil"/>
              <w:bottom w:val="single" w:sz="4" w:space="0" w:color="auto"/>
              <w:right w:val="single" w:sz="4" w:space="0" w:color="auto"/>
            </w:tcBorders>
            <w:shd w:val="clear" w:color="auto" w:fill="auto"/>
            <w:noWrap/>
            <w:vAlign w:val="center"/>
          </w:tcPr>
          <w:p w:rsidR="002B27DC" w:rsidRPr="003C10C5" w:rsidRDefault="002B27DC" w:rsidP="0067093E">
            <w:pPr>
              <w:pStyle w:val="af2"/>
              <w:jc w:val="center"/>
            </w:pPr>
            <w:r>
              <w:t>18 567,0</w:t>
            </w:r>
          </w:p>
        </w:tc>
        <w:tc>
          <w:tcPr>
            <w:tcW w:w="1397" w:type="dxa"/>
            <w:tcBorders>
              <w:top w:val="nil"/>
              <w:left w:val="nil"/>
              <w:bottom w:val="single" w:sz="4" w:space="0" w:color="auto"/>
              <w:right w:val="single" w:sz="4" w:space="0" w:color="auto"/>
            </w:tcBorders>
            <w:shd w:val="clear" w:color="auto" w:fill="auto"/>
            <w:noWrap/>
            <w:vAlign w:val="center"/>
          </w:tcPr>
          <w:p w:rsidR="002B27DC" w:rsidRPr="003C10C5" w:rsidRDefault="002B27DC" w:rsidP="0067093E">
            <w:pPr>
              <w:pStyle w:val="af2"/>
              <w:jc w:val="center"/>
            </w:pPr>
            <w:r>
              <w:t>19 729,0</w:t>
            </w:r>
          </w:p>
        </w:tc>
        <w:tc>
          <w:tcPr>
            <w:tcW w:w="1211" w:type="dxa"/>
            <w:tcBorders>
              <w:top w:val="nil"/>
              <w:left w:val="nil"/>
              <w:bottom w:val="single" w:sz="4" w:space="0" w:color="auto"/>
              <w:right w:val="single" w:sz="4" w:space="0" w:color="auto"/>
            </w:tcBorders>
            <w:shd w:val="clear" w:color="auto" w:fill="auto"/>
            <w:noWrap/>
            <w:vAlign w:val="center"/>
          </w:tcPr>
          <w:p w:rsidR="002B27DC" w:rsidRPr="003C10C5" w:rsidRDefault="002B27DC" w:rsidP="0067093E">
            <w:pPr>
              <w:pStyle w:val="af2"/>
              <w:jc w:val="center"/>
            </w:pPr>
            <w:r>
              <w:t>+1 162,0</w:t>
            </w:r>
          </w:p>
        </w:tc>
      </w:tr>
      <w:tr w:rsidR="002B27DC" w:rsidRPr="003C10C5" w:rsidTr="0067093E">
        <w:trPr>
          <w:trHeight w:val="230"/>
        </w:trPr>
        <w:tc>
          <w:tcPr>
            <w:tcW w:w="5912" w:type="dxa"/>
            <w:tcBorders>
              <w:top w:val="nil"/>
              <w:left w:val="single" w:sz="4" w:space="0" w:color="auto"/>
              <w:bottom w:val="single" w:sz="4" w:space="0" w:color="auto"/>
              <w:right w:val="single" w:sz="4" w:space="0" w:color="auto"/>
            </w:tcBorders>
            <w:shd w:val="clear" w:color="auto" w:fill="auto"/>
            <w:vAlign w:val="bottom"/>
          </w:tcPr>
          <w:p w:rsidR="002B27DC" w:rsidRPr="003C10C5" w:rsidRDefault="002B27DC" w:rsidP="0067093E">
            <w:pPr>
              <w:pStyle w:val="af2"/>
            </w:pPr>
            <w:r w:rsidRPr="003C10C5">
              <w:t xml:space="preserve"> «</w:t>
            </w:r>
            <w:r>
              <w:t>Музейное дело</w:t>
            </w:r>
            <w:r w:rsidRPr="003C10C5">
              <w:t xml:space="preserve">» </w:t>
            </w:r>
          </w:p>
        </w:tc>
        <w:tc>
          <w:tcPr>
            <w:tcW w:w="1701" w:type="dxa"/>
            <w:tcBorders>
              <w:top w:val="nil"/>
              <w:left w:val="nil"/>
              <w:bottom w:val="single" w:sz="4" w:space="0" w:color="auto"/>
              <w:right w:val="single" w:sz="4" w:space="0" w:color="auto"/>
            </w:tcBorders>
            <w:shd w:val="clear" w:color="auto" w:fill="auto"/>
            <w:noWrap/>
            <w:vAlign w:val="center"/>
          </w:tcPr>
          <w:p w:rsidR="002B27DC" w:rsidRPr="003C10C5" w:rsidRDefault="002B27DC" w:rsidP="0067093E">
            <w:pPr>
              <w:pStyle w:val="af2"/>
              <w:jc w:val="center"/>
            </w:pPr>
            <w:r>
              <w:t>9 408,8</w:t>
            </w:r>
          </w:p>
        </w:tc>
        <w:tc>
          <w:tcPr>
            <w:tcW w:w="1397" w:type="dxa"/>
            <w:tcBorders>
              <w:top w:val="nil"/>
              <w:left w:val="nil"/>
              <w:bottom w:val="single" w:sz="4" w:space="0" w:color="auto"/>
              <w:right w:val="single" w:sz="4" w:space="0" w:color="auto"/>
            </w:tcBorders>
            <w:shd w:val="clear" w:color="auto" w:fill="auto"/>
            <w:noWrap/>
            <w:vAlign w:val="center"/>
          </w:tcPr>
          <w:p w:rsidR="002B27DC" w:rsidRPr="003C10C5" w:rsidRDefault="002B27DC" w:rsidP="0067093E">
            <w:pPr>
              <w:pStyle w:val="af2"/>
              <w:jc w:val="center"/>
            </w:pPr>
            <w:r>
              <w:t>9 616,9</w:t>
            </w:r>
          </w:p>
        </w:tc>
        <w:tc>
          <w:tcPr>
            <w:tcW w:w="1211" w:type="dxa"/>
            <w:tcBorders>
              <w:top w:val="nil"/>
              <w:left w:val="nil"/>
              <w:bottom w:val="single" w:sz="4" w:space="0" w:color="auto"/>
              <w:right w:val="single" w:sz="4" w:space="0" w:color="auto"/>
            </w:tcBorders>
            <w:shd w:val="clear" w:color="auto" w:fill="auto"/>
            <w:noWrap/>
            <w:vAlign w:val="center"/>
          </w:tcPr>
          <w:p w:rsidR="002B27DC" w:rsidRPr="003C10C5" w:rsidRDefault="002B27DC" w:rsidP="0067093E">
            <w:pPr>
              <w:pStyle w:val="af2"/>
              <w:jc w:val="center"/>
            </w:pPr>
            <w:r>
              <w:t>+208,1</w:t>
            </w:r>
          </w:p>
        </w:tc>
      </w:tr>
      <w:tr w:rsidR="002B27DC" w:rsidRPr="003C10C5" w:rsidTr="0067093E">
        <w:trPr>
          <w:trHeight w:val="157"/>
        </w:trPr>
        <w:tc>
          <w:tcPr>
            <w:tcW w:w="5912" w:type="dxa"/>
            <w:tcBorders>
              <w:top w:val="nil"/>
              <w:left w:val="single" w:sz="4" w:space="0" w:color="auto"/>
              <w:bottom w:val="single" w:sz="4" w:space="0" w:color="auto"/>
              <w:right w:val="single" w:sz="4" w:space="0" w:color="auto"/>
            </w:tcBorders>
            <w:shd w:val="clear" w:color="auto" w:fill="auto"/>
            <w:vAlign w:val="bottom"/>
          </w:tcPr>
          <w:p w:rsidR="002B27DC" w:rsidRPr="000A4327" w:rsidRDefault="002B27DC" w:rsidP="0067093E">
            <w:pPr>
              <w:pStyle w:val="af2"/>
            </w:pPr>
            <w:r w:rsidRPr="000A4327">
              <w:t>«Развитие библиотечного дела</w:t>
            </w:r>
            <w:r>
              <w:t>»</w:t>
            </w:r>
          </w:p>
        </w:tc>
        <w:tc>
          <w:tcPr>
            <w:tcW w:w="1701" w:type="dxa"/>
            <w:tcBorders>
              <w:top w:val="nil"/>
              <w:left w:val="nil"/>
              <w:bottom w:val="single" w:sz="4" w:space="0" w:color="auto"/>
              <w:right w:val="single" w:sz="4" w:space="0" w:color="auto"/>
            </w:tcBorders>
            <w:shd w:val="clear" w:color="auto" w:fill="auto"/>
            <w:noWrap/>
            <w:vAlign w:val="center"/>
          </w:tcPr>
          <w:p w:rsidR="002B27DC" w:rsidRPr="000A4327" w:rsidRDefault="002B27DC" w:rsidP="0067093E">
            <w:pPr>
              <w:pStyle w:val="af2"/>
              <w:jc w:val="center"/>
            </w:pPr>
            <w:r>
              <w:t>19 809,6</w:t>
            </w:r>
          </w:p>
        </w:tc>
        <w:tc>
          <w:tcPr>
            <w:tcW w:w="1397" w:type="dxa"/>
            <w:tcBorders>
              <w:top w:val="nil"/>
              <w:left w:val="nil"/>
              <w:bottom w:val="single" w:sz="4" w:space="0" w:color="auto"/>
              <w:right w:val="single" w:sz="4" w:space="0" w:color="auto"/>
            </w:tcBorders>
            <w:shd w:val="clear" w:color="auto" w:fill="auto"/>
            <w:noWrap/>
            <w:vAlign w:val="center"/>
          </w:tcPr>
          <w:p w:rsidR="002B27DC" w:rsidRPr="000A4327" w:rsidRDefault="002B27DC" w:rsidP="0067093E">
            <w:pPr>
              <w:pStyle w:val="af2"/>
              <w:jc w:val="center"/>
            </w:pPr>
            <w:r>
              <w:t>20 248,5</w:t>
            </w:r>
          </w:p>
        </w:tc>
        <w:tc>
          <w:tcPr>
            <w:tcW w:w="1211" w:type="dxa"/>
            <w:tcBorders>
              <w:top w:val="nil"/>
              <w:left w:val="nil"/>
              <w:bottom w:val="single" w:sz="4" w:space="0" w:color="auto"/>
              <w:right w:val="single" w:sz="4" w:space="0" w:color="auto"/>
            </w:tcBorders>
            <w:shd w:val="clear" w:color="auto" w:fill="auto"/>
            <w:noWrap/>
            <w:vAlign w:val="center"/>
          </w:tcPr>
          <w:p w:rsidR="002B27DC" w:rsidRPr="000A4327" w:rsidRDefault="002B27DC" w:rsidP="0067093E">
            <w:pPr>
              <w:pStyle w:val="af2"/>
              <w:jc w:val="center"/>
            </w:pPr>
            <w:r>
              <w:t>+438,9</w:t>
            </w:r>
          </w:p>
        </w:tc>
      </w:tr>
      <w:tr w:rsidR="002B27DC" w:rsidRPr="003C10C5" w:rsidTr="0067093E">
        <w:trPr>
          <w:trHeight w:val="157"/>
        </w:trPr>
        <w:tc>
          <w:tcPr>
            <w:tcW w:w="5912" w:type="dxa"/>
            <w:tcBorders>
              <w:top w:val="nil"/>
              <w:left w:val="single" w:sz="4" w:space="0" w:color="auto"/>
              <w:bottom w:val="single" w:sz="4" w:space="0" w:color="auto"/>
              <w:right w:val="single" w:sz="4" w:space="0" w:color="auto"/>
            </w:tcBorders>
            <w:shd w:val="clear" w:color="auto" w:fill="auto"/>
            <w:vAlign w:val="bottom"/>
          </w:tcPr>
          <w:p w:rsidR="002B27DC" w:rsidRPr="000A4327" w:rsidRDefault="002B27DC" w:rsidP="0067093E">
            <w:pPr>
              <w:pStyle w:val="af2"/>
            </w:pPr>
            <w:r>
              <w:t>«Дополнительное образование детей в сфере культуры»</w:t>
            </w:r>
          </w:p>
        </w:tc>
        <w:tc>
          <w:tcPr>
            <w:tcW w:w="1701" w:type="dxa"/>
            <w:tcBorders>
              <w:top w:val="nil"/>
              <w:left w:val="nil"/>
              <w:bottom w:val="single" w:sz="4" w:space="0" w:color="auto"/>
              <w:right w:val="single" w:sz="4" w:space="0" w:color="auto"/>
            </w:tcBorders>
            <w:shd w:val="clear" w:color="auto" w:fill="auto"/>
            <w:noWrap/>
            <w:vAlign w:val="center"/>
          </w:tcPr>
          <w:p w:rsidR="002B27DC" w:rsidRPr="000A4327" w:rsidRDefault="002B27DC" w:rsidP="0067093E">
            <w:pPr>
              <w:pStyle w:val="af2"/>
              <w:jc w:val="center"/>
            </w:pPr>
            <w:r>
              <w:t>38 479,6</w:t>
            </w:r>
          </w:p>
        </w:tc>
        <w:tc>
          <w:tcPr>
            <w:tcW w:w="1397" w:type="dxa"/>
            <w:tcBorders>
              <w:top w:val="nil"/>
              <w:left w:val="nil"/>
              <w:bottom w:val="single" w:sz="4" w:space="0" w:color="auto"/>
              <w:right w:val="single" w:sz="4" w:space="0" w:color="auto"/>
            </w:tcBorders>
            <w:shd w:val="clear" w:color="auto" w:fill="auto"/>
            <w:noWrap/>
            <w:vAlign w:val="center"/>
          </w:tcPr>
          <w:p w:rsidR="002B27DC" w:rsidRPr="000A4327" w:rsidRDefault="002B27DC" w:rsidP="0067093E">
            <w:pPr>
              <w:pStyle w:val="af2"/>
              <w:jc w:val="center"/>
            </w:pPr>
            <w:r>
              <w:t>39 453,1</w:t>
            </w:r>
          </w:p>
        </w:tc>
        <w:tc>
          <w:tcPr>
            <w:tcW w:w="1211" w:type="dxa"/>
            <w:tcBorders>
              <w:top w:val="nil"/>
              <w:left w:val="nil"/>
              <w:bottom w:val="single" w:sz="4" w:space="0" w:color="auto"/>
              <w:right w:val="single" w:sz="4" w:space="0" w:color="auto"/>
            </w:tcBorders>
            <w:shd w:val="clear" w:color="auto" w:fill="auto"/>
            <w:noWrap/>
            <w:vAlign w:val="center"/>
          </w:tcPr>
          <w:p w:rsidR="002B27DC" w:rsidRPr="000A4327" w:rsidRDefault="002B27DC" w:rsidP="0067093E">
            <w:pPr>
              <w:pStyle w:val="af2"/>
              <w:jc w:val="center"/>
            </w:pPr>
            <w:r>
              <w:t>+973,5</w:t>
            </w:r>
          </w:p>
        </w:tc>
      </w:tr>
      <w:tr w:rsidR="002B27DC" w:rsidRPr="000A4327" w:rsidTr="0067093E">
        <w:trPr>
          <w:trHeight w:val="157"/>
        </w:trPr>
        <w:tc>
          <w:tcPr>
            <w:tcW w:w="5912" w:type="dxa"/>
            <w:tcBorders>
              <w:top w:val="nil"/>
              <w:left w:val="single" w:sz="4" w:space="0" w:color="auto"/>
              <w:bottom w:val="single" w:sz="4" w:space="0" w:color="auto"/>
              <w:right w:val="single" w:sz="4" w:space="0" w:color="auto"/>
            </w:tcBorders>
            <w:shd w:val="clear" w:color="auto" w:fill="auto"/>
            <w:vAlign w:val="bottom"/>
          </w:tcPr>
          <w:p w:rsidR="002B27DC" w:rsidRPr="000A4327" w:rsidRDefault="002B27DC" w:rsidP="0067093E">
            <w:pPr>
              <w:pStyle w:val="af2"/>
            </w:pPr>
            <w:r>
              <w:t>«Обеспечение реализации муниципальной программы и прочие мероприятия в области культуры»</w:t>
            </w:r>
          </w:p>
        </w:tc>
        <w:tc>
          <w:tcPr>
            <w:tcW w:w="1701" w:type="dxa"/>
            <w:tcBorders>
              <w:top w:val="nil"/>
              <w:left w:val="nil"/>
              <w:bottom w:val="single" w:sz="4" w:space="0" w:color="auto"/>
              <w:right w:val="single" w:sz="4" w:space="0" w:color="auto"/>
            </w:tcBorders>
            <w:shd w:val="clear" w:color="auto" w:fill="auto"/>
            <w:noWrap/>
            <w:vAlign w:val="center"/>
          </w:tcPr>
          <w:p w:rsidR="002B27DC" w:rsidRPr="000A4327" w:rsidRDefault="002B27DC" w:rsidP="0067093E">
            <w:pPr>
              <w:pStyle w:val="af2"/>
              <w:jc w:val="center"/>
            </w:pPr>
            <w:r>
              <w:t>30 799,0</w:t>
            </w:r>
          </w:p>
        </w:tc>
        <w:tc>
          <w:tcPr>
            <w:tcW w:w="1397" w:type="dxa"/>
            <w:tcBorders>
              <w:top w:val="nil"/>
              <w:left w:val="nil"/>
              <w:bottom w:val="single" w:sz="4" w:space="0" w:color="auto"/>
              <w:right w:val="single" w:sz="4" w:space="0" w:color="auto"/>
            </w:tcBorders>
            <w:shd w:val="clear" w:color="auto" w:fill="auto"/>
            <w:noWrap/>
            <w:vAlign w:val="center"/>
          </w:tcPr>
          <w:p w:rsidR="002B27DC" w:rsidRPr="000A4327" w:rsidRDefault="002B27DC" w:rsidP="0067093E">
            <w:pPr>
              <w:pStyle w:val="af2"/>
              <w:jc w:val="center"/>
            </w:pPr>
            <w:r>
              <w:t>30 787,6</w:t>
            </w:r>
          </w:p>
        </w:tc>
        <w:tc>
          <w:tcPr>
            <w:tcW w:w="1211" w:type="dxa"/>
            <w:tcBorders>
              <w:top w:val="nil"/>
              <w:left w:val="nil"/>
              <w:bottom w:val="single" w:sz="4" w:space="0" w:color="auto"/>
              <w:right w:val="single" w:sz="4" w:space="0" w:color="auto"/>
            </w:tcBorders>
            <w:shd w:val="clear" w:color="auto" w:fill="auto"/>
            <w:noWrap/>
            <w:vAlign w:val="center"/>
          </w:tcPr>
          <w:p w:rsidR="002B27DC" w:rsidRPr="000A4327" w:rsidRDefault="002B27DC" w:rsidP="0067093E">
            <w:pPr>
              <w:pStyle w:val="af2"/>
              <w:jc w:val="center"/>
            </w:pPr>
            <w:r>
              <w:t>-11,4</w:t>
            </w:r>
          </w:p>
        </w:tc>
      </w:tr>
    </w:tbl>
    <w:p w:rsidR="002B27DC" w:rsidRDefault="002B27DC" w:rsidP="002B27DC">
      <w:pPr>
        <w:jc w:val="both"/>
      </w:pPr>
    </w:p>
    <w:p w:rsidR="002B27DC" w:rsidRDefault="002B27DC" w:rsidP="002B27DC">
      <w:pPr>
        <w:shd w:val="clear" w:color="auto" w:fill="FFFFFF"/>
        <w:ind w:firstLine="709"/>
        <w:jc w:val="both"/>
      </w:pPr>
      <w:r w:rsidRPr="00957C4B">
        <w:rPr>
          <w:color w:val="000000"/>
        </w:rPr>
        <w:t xml:space="preserve">В сравнении с действующей редакцией муниципальной программы </w:t>
      </w:r>
      <w:r w:rsidR="001967C5">
        <w:rPr>
          <w:color w:val="000000"/>
        </w:rPr>
        <w:t>(</w:t>
      </w:r>
      <w:r w:rsidR="002E102C">
        <w:rPr>
          <w:color w:val="000000"/>
        </w:rPr>
        <w:t xml:space="preserve">Постановление администрации района от 16.01.2019 №32) </w:t>
      </w:r>
      <w:r w:rsidRPr="00957C4B">
        <w:rPr>
          <w:color w:val="000000"/>
        </w:rPr>
        <w:t xml:space="preserve">представленный проект изменений предусматривает увеличение </w:t>
      </w:r>
      <w:r w:rsidRPr="00957C4B">
        <w:t xml:space="preserve">объема финансирования муниципальной программы за счет </w:t>
      </w:r>
      <w:r>
        <w:t xml:space="preserve">целевых безвозмездных поступлений (субсидий из областного бюджета) в сумме </w:t>
      </w:r>
      <w:r w:rsidRPr="00E11282">
        <w:rPr>
          <w:b/>
          <w:i/>
        </w:rPr>
        <w:t>2 189,6 тыс. рублей</w:t>
      </w:r>
      <w:r>
        <w:t xml:space="preserve"> и </w:t>
      </w:r>
      <w:r w:rsidRPr="006D6460">
        <w:rPr>
          <w:u w:val="single"/>
        </w:rPr>
        <w:t>нецелевых остатков на 01.01.2019</w:t>
      </w:r>
      <w:r w:rsidR="006D6460">
        <w:rPr>
          <w:u w:val="single"/>
        </w:rPr>
        <w:t xml:space="preserve"> г.</w:t>
      </w:r>
      <w:r>
        <w:t xml:space="preserve"> в объеме </w:t>
      </w:r>
      <w:r w:rsidRPr="006D6460">
        <w:rPr>
          <w:b/>
          <w:i/>
        </w:rPr>
        <w:t>581,5 тыс. рублей</w:t>
      </w:r>
      <w:r>
        <w:t>.</w:t>
      </w:r>
    </w:p>
    <w:p w:rsidR="002B27DC" w:rsidRDefault="002B27DC" w:rsidP="002B27DC">
      <w:pPr>
        <w:shd w:val="clear" w:color="auto" w:fill="FFFFFF"/>
        <w:ind w:firstLine="709"/>
        <w:jc w:val="both"/>
      </w:pPr>
      <w:r>
        <w:t>За счет средств областного бюджета</w:t>
      </w:r>
      <w:r w:rsidR="00EF4437" w:rsidRPr="00EF4437">
        <w:t xml:space="preserve"> </w:t>
      </w:r>
      <w:r w:rsidR="00EF4437">
        <w:t>в рамках реализации перечня проектов народных инициатив</w:t>
      </w:r>
      <w:r>
        <w:t xml:space="preserve"> и нецелевых остатков на 01.01.2019</w:t>
      </w:r>
      <w:r w:rsidR="00E11282">
        <w:t xml:space="preserve"> г</w:t>
      </w:r>
      <w:r w:rsidR="00EF4437">
        <w:t xml:space="preserve">. </w:t>
      </w:r>
      <w:r>
        <w:t xml:space="preserve"> бюджетные ассигнования планируются направить на следующие мероприятия:</w:t>
      </w:r>
    </w:p>
    <w:p w:rsidR="002B27DC" w:rsidRDefault="002B27DC" w:rsidP="002B27DC">
      <w:pPr>
        <w:shd w:val="clear" w:color="auto" w:fill="FFFFFF"/>
        <w:ind w:firstLine="709"/>
        <w:jc w:val="both"/>
      </w:pPr>
      <w:r>
        <w:t xml:space="preserve">- выполнение текущего ремонта МБУК РДК «Горняк» в объеме </w:t>
      </w:r>
      <w:r w:rsidRPr="00E11282">
        <w:rPr>
          <w:b/>
          <w:i/>
        </w:rPr>
        <w:t>731,4 тыс. рублей</w:t>
      </w:r>
      <w:r>
        <w:t>;</w:t>
      </w:r>
    </w:p>
    <w:p w:rsidR="002B27DC" w:rsidRDefault="002B27DC" w:rsidP="002B27DC">
      <w:pPr>
        <w:shd w:val="clear" w:color="auto" w:fill="FFFFFF"/>
        <w:ind w:firstLine="709"/>
        <w:jc w:val="both"/>
      </w:pPr>
      <w:r>
        <w:t>- приобретение оборудования</w:t>
      </w:r>
      <w:r w:rsidR="00E11282">
        <w:t xml:space="preserve"> для бюджетных учреждений</w:t>
      </w:r>
      <w:r>
        <w:t xml:space="preserve"> (светодиодных светильников, металлодетекторы, видеонаблюдения) в сумме </w:t>
      </w:r>
      <w:r w:rsidRPr="009B09B4">
        <w:rPr>
          <w:b/>
          <w:i/>
        </w:rPr>
        <w:t>519,0 тыс. рублей</w:t>
      </w:r>
      <w:r>
        <w:t>;</w:t>
      </w:r>
    </w:p>
    <w:p w:rsidR="002B27DC" w:rsidRDefault="002B27DC" w:rsidP="002B27DC">
      <w:pPr>
        <w:shd w:val="clear" w:color="auto" w:fill="FFFFFF"/>
        <w:ind w:firstLine="709"/>
        <w:jc w:val="both"/>
      </w:pPr>
      <w:r>
        <w:t xml:space="preserve">- приобретение мебели для МБУДО «ДШИ» в сумме </w:t>
      </w:r>
      <w:r w:rsidRPr="009B09B4">
        <w:rPr>
          <w:b/>
          <w:i/>
        </w:rPr>
        <w:t>701,6 тыс. рублей</w:t>
      </w:r>
      <w:r>
        <w:t>;</w:t>
      </w:r>
    </w:p>
    <w:p w:rsidR="002B27DC" w:rsidRDefault="002B27DC" w:rsidP="002B27DC">
      <w:pPr>
        <w:shd w:val="clear" w:color="auto" w:fill="FFFFFF"/>
        <w:ind w:firstLine="709"/>
        <w:jc w:val="both"/>
      </w:pPr>
      <w:r>
        <w:t>- приобретение вычислительной т</w:t>
      </w:r>
      <w:r w:rsidR="009B09B4">
        <w:t xml:space="preserve">ехники для учреждений культуры  в сумме </w:t>
      </w:r>
      <w:r w:rsidRPr="009B09B4">
        <w:rPr>
          <w:b/>
          <w:i/>
        </w:rPr>
        <w:t>274,0 тыс. рублей</w:t>
      </w:r>
      <w:r>
        <w:t>.</w:t>
      </w:r>
    </w:p>
    <w:p w:rsidR="002B27DC" w:rsidRDefault="002B27DC" w:rsidP="002B27DC">
      <w:pPr>
        <w:shd w:val="clear" w:color="auto" w:fill="FFFFFF"/>
        <w:ind w:firstLine="709"/>
        <w:jc w:val="both"/>
      </w:pPr>
      <w:r>
        <w:t>Кроме того, предусмотрены</w:t>
      </w:r>
      <w:r w:rsidR="009B09B4">
        <w:t xml:space="preserve"> бюджетные</w:t>
      </w:r>
      <w:r>
        <w:t xml:space="preserve"> средства за счет областного бюджета</w:t>
      </w:r>
      <w:r w:rsidR="009047B7">
        <w:t xml:space="preserve"> (субсидии)</w:t>
      </w:r>
      <w:r>
        <w:t xml:space="preserve"> и </w:t>
      </w:r>
      <w:r w:rsidRPr="0069479D">
        <w:rPr>
          <w:u w:val="single"/>
        </w:rPr>
        <w:t>нецелевых остатков на 01.01.2019</w:t>
      </w:r>
      <w:r w:rsidR="0069479D">
        <w:t xml:space="preserve"> г.</w:t>
      </w:r>
      <w:r>
        <w:t xml:space="preserve"> на поддержку отрасли культуры (</w:t>
      </w:r>
      <w:r w:rsidR="0069479D">
        <w:t>к</w:t>
      </w:r>
      <w:r>
        <w:t xml:space="preserve">омплектование книжных фондов муниципальных общедоступных библиотек и государственных центральных библиотек субъектов РФ) в </w:t>
      </w:r>
      <w:r w:rsidR="0069479D">
        <w:t>общем объеме</w:t>
      </w:r>
      <w:r>
        <w:t xml:space="preserve"> </w:t>
      </w:r>
      <w:r w:rsidRPr="0069479D">
        <w:rPr>
          <w:b/>
          <w:i/>
        </w:rPr>
        <w:t>195,1 тыс. рублей</w:t>
      </w:r>
      <w:r>
        <w:t xml:space="preserve">. </w:t>
      </w:r>
    </w:p>
    <w:p w:rsidR="002B27DC" w:rsidRDefault="002B27DC" w:rsidP="002B27DC">
      <w:pPr>
        <w:shd w:val="clear" w:color="auto" w:fill="FFFFFF"/>
        <w:ind w:firstLine="709"/>
        <w:jc w:val="both"/>
        <w:rPr>
          <w:color w:val="000000"/>
        </w:rPr>
      </w:pPr>
      <w:r>
        <w:rPr>
          <w:color w:val="000000"/>
        </w:rPr>
        <w:t xml:space="preserve">Расходы на реализацию мероприятий, приуроченных к «Году благоустройства», запланированы за счет нецелевых остатков на 01.01.2019 </w:t>
      </w:r>
      <w:r w:rsidR="00DC13BE">
        <w:rPr>
          <w:color w:val="000000"/>
        </w:rPr>
        <w:t xml:space="preserve">г. </w:t>
      </w:r>
      <w:r>
        <w:rPr>
          <w:color w:val="000000"/>
        </w:rPr>
        <w:t xml:space="preserve">в сумме </w:t>
      </w:r>
      <w:r w:rsidRPr="00DC13BE">
        <w:rPr>
          <w:b/>
          <w:i/>
          <w:color w:val="000000"/>
        </w:rPr>
        <w:t>350,0 тыс. рублей</w:t>
      </w:r>
      <w:r>
        <w:rPr>
          <w:color w:val="000000"/>
        </w:rPr>
        <w:t xml:space="preserve"> (приобретение и установка входных групп в  учреждениях культуры, установка афиши в МБУК «РДК «Горняк», приобретение и установка скамеек).</w:t>
      </w:r>
    </w:p>
    <w:p w:rsidR="00AB2E59" w:rsidRDefault="00A966F3" w:rsidP="009763F3">
      <w:pPr>
        <w:pStyle w:val="ac"/>
        <w:shd w:val="clear" w:color="auto" w:fill="FFFFFF" w:themeFill="background1"/>
        <w:ind w:left="360"/>
        <w:jc w:val="both"/>
      </w:pPr>
      <w:r>
        <w:t xml:space="preserve">                                    </w:t>
      </w:r>
    </w:p>
    <w:p w:rsidR="0096438B" w:rsidRDefault="00B46F5F" w:rsidP="00B46F5F">
      <w:pPr>
        <w:pStyle w:val="ac"/>
        <w:numPr>
          <w:ilvl w:val="0"/>
          <w:numId w:val="19"/>
        </w:numPr>
        <w:autoSpaceDE w:val="0"/>
        <w:autoSpaceDN w:val="0"/>
        <w:adjustRightInd w:val="0"/>
        <w:ind w:left="0" w:firstLine="360"/>
        <w:jc w:val="both"/>
      </w:pPr>
      <w:r w:rsidRPr="00B46F5F">
        <w:rPr>
          <w:i/>
        </w:rPr>
        <w:t xml:space="preserve">по МП </w:t>
      </w:r>
      <w:r w:rsidR="002D367C">
        <w:rPr>
          <w:i/>
        </w:rPr>
        <w:t>Управление муниципальной собственностью»</w:t>
      </w:r>
      <w:r w:rsidR="00986900">
        <w:t xml:space="preserve"> на 2018 и 2023 годы</w:t>
      </w:r>
      <w:r w:rsidR="00C67A52">
        <w:t xml:space="preserve"> расходы</w:t>
      </w:r>
      <w:r w:rsidR="00934FB4">
        <w:t xml:space="preserve"> </w:t>
      </w:r>
      <w:r w:rsidR="00B57A6C">
        <w:t xml:space="preserve">бюджета </w:t>
      </w:r>
      <w:r w:rsidR="00934FB4">
        <w:t>по</w:t>
      </w:r>
      <w:r w:rsidR="00C67A52">
        <w:t xml:space="preserve"> предложению ГРБС</w:t>
      </w:r>
      <w:r w:rsidR="00934FB4">
        <w:t xml:space="preserve"> </w:t>
      </w:r>
      <w:r w:rsidR="00B57A6C">
        <w:t>у</w:t>
      </w:r>
      <w:r w:rsidR="005B3FDE">
        <w:t>величены</w:t>
      </w:r>
      <w:r w:rsidR="00B57A6C">
        <w:t xml:space="preserve"> </w:t>
      </w:r>
      <w:r w:rsidR="00934FB4">
        <w:t xml:space="preserve">в </w:t>
      </w:r>
      <w:r w:rsidR="005B3FDE">
        <w:t>размере</w:t>
      </w:r>
      <w:r w:rsidR="00934FB4">
        <w:t xml:space="preserve"> </w:t>
      </w:r>
      <w:r w:rsidR="005B3FDE" w:rsidRPr="00B46F5F">
        <w:rPr>
          <w:b/>
          <w:i/>
        </w:rPr>
        <w:t>+20,0</w:t>
      </w:r>
      <w:r w:rsidR="00934FB4" w:rsidRPr="00B46F5F">
        <w:rPr>
          <w:b/>
          <w:i/>
        </w:rPr>
        <w:t xml:space="preserve"> тыс. рублей</w:t>
      </w:r>
      <w:r w:rsidR="009B01EA">
        <w:t xml:space="preserve"> </w:t>
      </w:r>
      <w:r w:rsidR="00DD47F6">
        <w:t>за счет</w:t>
      </w:r>
      <w:r w:rsidR="00927903">
        <w:t>:</w:t>
      </w:r>
      <w:r w:rsidR="0096438B" w:rsidRPr="0096438B">
        <w:t xml:space="preserve"> </w:t>
      </w:r>
      <w:r w:rsidR="0096438B">
        <w:t xml:space="preserve">изменений (п.1.1 ч.1 проекта постановления), в действующую муниципальную программу предлагаются изменения по объему финансирования МП, предусматривающие увеличение бюджетных ассигнований на её реализацию в текущем 2019 году на </w:t>
      </w:r>
      <w:r w:rsidR="0096438B" w:rsidRPr="00B46F5F">
        <w:rPr>
          <w:b/>
          <w:i/>
        </w:rPr>
        <w:t>20,0 тыс. рублей</w:t>
      </w:r>
      <w:r w:rsidR="0096438B">
        <w:t>.</w:t>
      </w:r>
    </w:p>
    <w:p w:rsidR="0096438B" w:rsidRDefault="0096438B" w:rsidP="0096438B">
      <w:pPr>
        <w:autoSpaceDE w:val="0"/>
        <w:autoSpaceDN w:val="0"/>
        <w:adjustRightInd w:val="0"/>
        <w:ind w:firstLine="540"/>
        <w:jc w:val="both"/>
      </w:pPr>
      <w:r>
        <w:t>Как и ранее</w:t>
      </w:r>
      <w:r w:rsidR="00BC5B87">
        <w:t>,</w:t>
      </w:r>
      <w:r>
        <w:t xml:space="preserve"> действующая МП состоит из трех подпрограмм:</w:t>
      </w:r>
    </w:p>
    <w:p w:rsidR="0096438B" w:rsidRDefault="0096438B" w:rsidP="0096438B">
      <w:pPr>
        <w:autoSpaceDE w:val="0"/>
        <w:autoSpaceDN w:val="0"/>
        <w:adjustRightInd w:val="0"/>
        <w:ind w:firstLine="540"/>
        <w:jc w:val="both"/>
      </w:pPr>
      <w:r>
        <w:t>- «Управление имуществом»;</w:t>
      </w:r>
    </w:p>
    <w:p w:rsidR="0096438B" w:rsidRDefault="0096438B" w:rsidP="0096438B">
      <w:pPr>
        <w:autoSpaceDE w:val="0"/>
        <w:autoSpaceDN w:val="0"/>
        <w:adjustRightInd w:val="0"/>
        <w:ind w:firstLine="540"/>
        <w:jc w:val="both"/>
      </w:pPr>
      <w:r>
        <w:lastRenderedPageBreak/>
        <w:t>- «Управление земельными ресурсами»;</w:t>
      </w:r>
    </w:p>
    <w:p w:rsidR="0096438B" w:rsidRDefault="0096438B" w:rsidP="0096438B">
      <w:pPr>
        <w:autoSpaceDE w:val="0"/>
        <w:autoSpaceDN w:val="0"/>
        <w:adjustRightInd w:val="0"/>
        <w:ind w:firstLine="540"/>
        <w:jc w:val="both"/>
      </w:pPr>
      <w:r>
        <w:t>- «Обеспечение МП «Управление муниципальной собственностью».</w:t>
      </w:r>
    </w:p>
    <w:p w:rsidR="0096438B" w:rsidRDefault="0096438B" w:rsidP="0096438B">
      <w:pPr>
        <w:autoSpaceDE w:val="0"/>
        <w:autoSpaceDN w:val="0"/>
        <w:adjustRightInd w:val="0"/>
        <w:ind w:firstLine="540"/>
        <w:jc w:val="both"/>
      </w:pPr>
      <w:r>
        <w:t>Бюджетные ассигнования предлагается увеличить на реализацию подпрограммы 3 «Обеспечение МП «Управление муниципальной собственностью».</w:t>
      </w:r>
    </w:p>
    <w:p w:rsidR="0096438B" w:rsidRDefault="0096438B" w:rsidP="0096438B">
      <w:pPr>
        <w:autoSpaceDE w:val="0"/>
        <w:autoSpaceDN w:val="0"/>
        <w:adjustRightInd w:val="0"/>
        <w:ind w:firstLine="540"/>
        <w:jc w:val="both"/>
      </w:pPr>
      <w:r>
        <w:t>Информация о предлагаемых изменениях по объему финансирования МП (в разрезе подпрограмм) на 2019 год представлена в нижеприведенной таблице.</w:t>
      </w:r>
    </w:p>
    <w:p w:rsidR="0096438B" w:rsidRDefault="0096438B" w:rsidP="0096438B">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5"/>
        <w:gridCol w:w="2262"/>
        <w:gridCol w:w="1985"/>
        <w:gridCol w:w="1984"/>
        <w:gridCol w:w="2268"/>
      </w:tblGrid>
      <w:tr w:rsidR="0096438B" w:rsidRPr="00D34F89" w:rsidTr="0096438B">
        <w:tc>
          <w:tcPr>
            <w:tcW w:w="1815" w:type="dxa"/>
            <w:shd w:val="clear" w:color="auto" w:fill="auto"/>
          </w:tcPr>
          <w:p w:rsidR="0096438B" w:rsidRPr="00D34F89" w:rsidRDefault="0096438B" w:rsidP="0067093E">
            <w:pPr>
              <w:autoSpaceDE w:val="0"/>
              <w:autoSpaceDN w:val="0"/>
              <w:adjustRightInd w:val="0"/>
              <w:jc w:val="both"/>
              <w:rPr>
                <w:sz w:val="20"/>
                <w:szCs w:val="20"/>
              </w:rPr>
            </w:pPr>
          </w:p>
        </w:tc>
        <w:tc>
          <w:tcPr>
            <w:tcW w:w="8499" w:type="dxa"/>
            <w:gridSpan w:val="4"/>
            <w:shd w:val="clear" w:color="auto" w:fill="auto"/>
          </w:tcPr>
          <w:p w:rsidR="0096438B" w:rsidRPr="00D34F89" w:rsidRDefault="0096438B" w:rsidP="0067093E">
            <w:pPr>
              <w:autoSpaceDE w:val="0"/>
              <w:autoSpaceDN w:val="0"/>
              <w:adjustRightInd w:val="0"/>
              <w:jc w:val="center"/>
              <w:rPr>
                <w:sz w:val="20"/>
                <w:szCs w:val="20"/>
              </w:rPr>
            </w:pPr>
            <w:r w:rsidRPr="00D34F89">
              <w:rPr>
                <w:sz w:val="20"/>
                <w:szCs w:val="20"/>
              </w:rPr>
              <w:t>Объем финансирования на 2019г., тыс. рублей</w:t>
            </w:r>
          </w:p>
        </w:tc>
      </w:tr>
      <w:tr w:rsidR="0096438B" w:rsidRPr="00D34F89" w:rsidTr="0096438B">
        <w:tc>
          <w:tcPr>
            <w:tcW w:w="1815" w:type="dxa"/>
            <w:shd w:val="clear" w:color="auto" w:fill="auto"/>
          </w:tcPr>
          <w:p w:rsidR="0096438B" w:rsidRPr="00D34F89" w:rsidRDefault="0096438B" w:rsidP="0067093E">
            <w:pPr>
              <w:autoSpaceDE w:val="0"/>
              <w:autoSpaceDN w:val="0"/>
              <w:adjustRightInd w:val="0"/>
              <w:jc w:val="both"/>
              <w:rPr>
                <w:sz w:val="20"/>
                <w:szCs w:val="20"/>
              </w:rPr>
            </w:pPr>
          </w:p>
        </w:tc>
        <w:tc>
          <w:tcPr>
            <w:tcW w:w="2262" w:type="dxa"/>
            <w:shd w:val="clear" w:color="auto" w:fill="auto"/>
          </w:tcPr>
          <w:p w:rsidR="0096438B" w:rsidRPr="00D34F89" w:rsidRDefault="0096438B" w:rsidP="0067093E">
            <w:pPr>
              <w:autoSpaceDE w:val="0"/>
              <w:autoSpaceDN w:val="0"/>
              <w:adjustRightInd w:val="0"/>
              <w:jc w:val="center"/>
              <w:rPr>
                <w:sz w:val="20"/>
                <w:szCs w:val="20"/>
              </w:rPr>
            </w:pPr>
            <w:r w:rsidRPr="00D34F89">
              <w:rPr>
                <w:sz w:val="20"/>
                <w:szCs w:val="20"/>
              </w:rPr>
              <w:t>Утверждено бюджетом</w:t>
            </w:r>
          </w:p>
          <w:p w:rsidR="0096438B" w:rsidRPr="00D34F89" w:rsidRDefault="0096438B" w:rsidP="0067093E">
            <w:pPr>
              <w:autoSpaceDE w:val="0"/>
              <w:autoSpaceDN w:val="0"/>
              <w:adjustRightInd w:val="0"/>
              <w:jc w:val="center"/>
              <w:rPr>
                <w:sz w:val="20"/>
                <w:szCs w:val="20"/>
              </w:rPr>
            </w:pPr>
            <w:r w:rsidRPr="00D34F89">
              <w:rPr>
                <w:sz w:val="20"/>
                <w:szCs w:val="20"/>
              </w:rPr>
              <w:t>(Решени</w:t>
            </w:r>
            <w:r>
              <w:rPr>
                <w:sz w:val="20"/>
                <w:szCs w:val="20"/>
              </w:rPr>
              <w:t>е</w:t>
            </w:r>
            <w:r w:rsidRPr="00D34F89">
              <w:rPr>
                <w:sz w:val="20"/>
                <w:szCs w:val="20"/>
              </w:rPr>
              <w:t xml:space="preserve"> Думы от 27.12.2018г. № 37</w:t>
            </w:r>
            <w:r>
              <w:rPr>
                <w:sz w:val="20"/>
                <w:szCs w:val="20"/>
              </w:rPr>
              <w:t>3</w:t>
            </w:r>
            <w:r w:rsidRPr="00D34F89">
              <w:rPr>
                <w:sz w:val="20"/>
                <w:szCs w:val="20"/>
              </w:rPr>
              <w:t>)</w:t>
            </w:r>
          </w:p>
        </w:tc>
        <w:tc>
          <w:tcPr>
            <w:tcW w:w="1985" w:type="dxa"/>
            <w:shd w:val="clear" w:color="auto" w:fill="auto"/>
          </w:tcPr>
          <w:p w:rsidR="0096438B" w:rsidRPr="00D34F89" w:rsidRDefault="00213D4A" w:rsidP="0067093E">
            <w:pPr>
              <w:autoSpaceDE w:val="0"/>
              <w:autoSpaceDN w:val="0"/>
              <w:adjustRightInd w:val="0"/>
              <w:jc w:val="center"/>
              <w:rPr>
                <w:sz w:val="20"/>
                <w:szCs w:val="20"/>
              </w:rPr>
            </w:pPr>
            <w:r>
              <w:rPr>
                <w:sz w:val="20"/>
                <w:szCs w:val="20"/>
              </w:rPr>
              <w:t>д</w:t>
            </w:r>
            <w:r w:rsidR="0096438B" w:rsidRPr="00D34F89">
              <w:rPr>
                <w:sz w:val="20"/>
                <w:szCs w:val="20"/>
              </w:rPr>
              <w:t>ействующая МП (</w:t>
            </w:r>
            <w:r w:rsidR="0096438B">
              <w:rPr>
                <w:sz w:val="20"/>
                <w:szCs w:val="20"/>
              </w:rPr>
              <w:t xml:space="preserve">в </w:t>
            </w:r>
            <w:r w:rsidR="0096438B" w:rsidRPr="00D34F89">
              <w:rPr>
                <w:sz w:val="20"/>
                <w:szCs w:val="20"/>
              </w:rPr>
              <w:t>ред. от 10.01.2019г. № 15)</w:t>
            </w:r>
          </w:p>
        </w:tc>
        <w:tc>
          <w:tcPr>
            <w:tcW w:w="1984" w:type="dxa"/>
            <w:shd w:val="clear" w:color="auto" w:fill="auto"/>
          </w:tcPr>
          <w:p w:rsidR="0096438B" w:rsidRPr="00D34F89" w:rsidRDefault="0096438B" w:rsidP="0067093E">
            <w:pPr>
              <w:autoSpaceDE w:val="0"/>
              <w:autoSpaceDN w:val="0"/>
              <w:adjustRightInd w:val="0"/>
              <w:jc w:val="center"/>
              <w:rPr>
                <w:sz w:val="20"/>
                <w:szCs w:val="20"/>
              </w:rPr>
            </w:pPr>
            <w:r w:rsidRPr="00D34F89">
              <w:rPr>
                <w:sz w:val="20"/>
                <w:szCs w:val="20"/>
              </w:rPr>
              <w:t>Проект изменений МП</w:t>
            </w:r>
          </w:p>
        </w:tc>
        <w:tc>
          <w:tcPr>
            <w:tcW w:w="2268" w:type="dxa"/>
            <w:shd w:val="clear" w:color="auto" w:fill="auto"/>
          </w:tcPr>
          <w:p w:rsidR="0096438B" w:rsidRPr="00D34F89" w:rsidRDefault="0096438B" w:rsidP="0067093E">
            <w:pPr>
              <w:autoSpaceDE w:val="0"/>
              <w:autoSpaceDN w:val="0"/>
              <w:adjustRightInd w:val="0"/>
              <w:jc w:val="center"/>
              <w:rPr>
                <w:sz w:val="20"/>
                <w:szCs w:val="20"/>
              </w:rPr>
            </w:pPr>
            <w:r w:rsidRPr="00D34F89">
              <w:rPr>
                <w:sz w:val="20"/>
                <w:szCs w:val="20"/>
              </w:rPr>
              <w:t>Отклонение</w:t>
            </w:r>
          </w:p>
        </w:tc>
      </w:tr>
      <w:tr w:rsidR="0096438B" w:rsidRPr="00D34F89" w:rsidTr="0096438B">
        <w:tc>
          <w:tcPr>
            <w:tcW w:w="1815" w:type="dxa"/>
            <w:shd w:val="clear" w:color="auto" w:fill="auto"/>
          </w:tcPr>
          <w:p w:rsidR="0096438B" w:rsidRPr="00D34F89" w:rsidRDefault="0096438B" w:rsidP="0067093E">
            <w:pPr>
              <w:autoSpaceDE w:val="0"/>
              <w:autoSpaceDN w:val="0"/>
              <w:adjustRightInd w:val="0"/>
              <w:jc w:val="both"/>
              <w:rPr>
                <w:b/>
                <w:sz w:val="20"/>
                <w:szCs w:val="20"/>
              </w:rPr>
            </w:pPr>
            <w:r w:rsidRPr="00D34F89">
              <w:rPr>
                <w:b/>
                <w:sz w:val="20"/>
                <w:szCs w:val="20"/>
              </w:rPr>
              <w:t>МП «Управление муниципальной собственностью», всего:</w:t>
            </w:r>
          </w:p>
        </w:tc>
        <w:tc>
          <w:tcPr>
            <w:tcW w:w="2262"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10 363,0</w:t>
            </w:r>
          </w:p>
        </w:tc>
        <w:tc>
          <w:tcPr>
            <w:tcW w:w="1985"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10 3</w:t>
            </w:r>
            <w:r>
              <w:rPr>
                <w:sz w:val="20"/>
                <w:szCs w:val="20"/>
              </w:rPr>
              <w:t>6</w:t>
            </w:r>
            <w:r w:rsidRPr="00D34F89">
              <w:rPr>
                <w:sz w:val="20"/>
                <w:szCs w:val="20"/>
              </w:rPr>
              <w:t>3,0</w:t>
            </w:r>
          </w:p>
        </w:tc>
        <w:tc>
          <w:tcPr>
            <w:tcW w:w="1984"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10 383,0</w:t>
            </w:r>
          </w:p>
        </w:tc>
        <w:tc>
          <w:tcPr>
            <w:tcW w:w="2268"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+ 20,0</w:t>
            </w:r>
          </w:p>
        </w:tc>
      </w:tr>
      <w:tr w:rsidR="0096438B" w:rsidRPr="00D34F89" w:rsidTr="0096438B">
        <w:tc>
          <w:tcPr>
            <w:tcW w:w="1815" w:type="dxa"/>
            <w:shd w:val="clear" w:color="auto" w:fill="auto"/>
          </w:tcPr>
          <w:p w:rsidR="0096438B" w:rsidRPr="00D34F89" w:rsidRDefault="0096438B" w:rsidP="0067093E">
            <w:pPr>
              <w:autoSpaceDE w:val="0"/>
              <w:autoSpaceDN w:val="0"/>
              <w:adjustRightInd w:val="0"/>
              <w:jc w:val="both"/>
              <w:rPr>
                <w:i/>
                <w:sz w:val="20"/>
                <w:szCs w:val="20"/>
              </w:rPr>
            </w:pPr>
            <w:r w:rsidRPr="00D34F89">
              <w:rPr>
                <w:i/>
                <w:sz w:val="20"/>
                <w:szCs w:val="20"/>
              </w:rPr>
              <w:t>в том числе:</w:t>
            </w:r>
          </w:p>
        </w:tc>
        <w:tc>
          <w:tcPr>
            <w:tcW w:w="8499" w:type="dxa"/>
            <w:gridSpan w:val="4"/>
            <w:shd w:val="clear" w:color="auto" w:fill="auto"/>
          </w:tcPr>
          <w:p w:rsidR="0096438B" w:rsidRPr="00D34F89" w:rsidRDefault="0096438B" w:rsidP="0067093E">
            <w:pPr>
              <w:autoSpaceDE w:val="0"/>
              <w:autoSpaceDN w:val="0"/>
              <w:adjustRightInd w:val="0"/>
              <w:jc w:val="center"/>
              <w:rPr>
                <w:sz w:val="20"/>
                <w:szCs w:val="20"/>
              </w:rPr>
            </w:pPr>
          </w:p>
        </w:tc>
      </w:tr>
      <w:tr w:rsidR="0096438B" w:rsidRPr="00D34F89" w:rsidTr="0096438B">
        <w:tc>
          <w:tcPr>
            <w:tcW w:w="1815" w:type="dxa"/>
            <w:shd w:val="clear" w:color="auto" w:fill="auto"/>
          </w:tcPr>
          <w:p w:rsidR="0096438B" w:rsidRPr="00D34F89" w:rsidRDefault="0096438B" w:rsidP="0067093E">
            <w:pPr>
              <w:autoSpaceDE w:val="0"/>
              <w:autoSpaceDN w:val="0"/>
              <w:adjustRightInd w:val="0"/>
              <w:jc w:val="both"/>
              <w:rPr>
                <w:sz w:val="20"/>
                <w:szCs w:val="20"/>
              </w:rPr>
            </w:pPr>
            <w:r w:rsidRPr="00D34F89">
              <w:rPr>
                <w:sz w:val="20"/>
                <w:szCs w:val="20"/>
              </w:rPr>
              <w:t>Подпрограмма «Управление имуществом»</w:t>
            </w:r>
          </w:p>
        </w:tc>
        <w:tc>
          <w:tcPr>
            <w:tcW w:w="2262"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1 961,0</w:t>
            </w:r>
          </w:p>
        </w:tc>
        <w:tc>
          <w:tcPr>
            <w:tcW w:w="1985"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1 961,0</w:t>
            </w:r>
          </w:p>
        </w:tc>
        <w:tc>
          <w:tcPr>
            <w:tcW w:w="1984"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1 961,0</w:t>
            </w:r>
          </w:p>
        </w:tc>
        <w:tc>
          <w:tcPr>
            <w:tcW w:w="2268"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0</w:t>
            </w:r>
          </w:p>
        </w:tc>
      </w:tr>
      <w:tr w:rsidR="0096438B" w:rsidRPr="00D34F89" w:rsidTr="0096438B">
        <w:tc>
          <w:tcPr>
            <w:tcW w:w="1815" w:type="dxa"/>
            <w:shd w:val="clear" w:color="auto" w:fill="auto"/>
          </w:tcPr>
          <w:p w:rsidR="0096438B" w:rsidRPr="00D34F89" w:rsidRDefault="0096438B" w:rsidP="0067093E">
            <w:pPr>
              <w:autoSpaceDE w:val="0"/>
              <w:autoSpaceDN w:val="0"/>
              <w:adjustRightInd w:val="0"/>
              <w:jc w:val="both"/>
              <w:rPr>
                <w:sz w:val="20"/>
                <w:szCs w:val="20"/>
              </w:rPr>
            </w:pPr>
            <w:r w:rsidRPr="00D34F89">
              <w:rPr>
                <w:sz w:val="20"/>
                <w:szCs w:val="20"/>
              </w:rPr>
              <w:t xml:space="preserve">Подпрограмма «Управление земельными ресурсами» </w:t>
            </w:r>
          </w:p>
        </w:tc>
        <w:tc>
          <w:tcPr>
            <w:tcW w:w="2262"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174,0</w:t>
            </w:r>
          </w:p>
        </w:tc>
        <w:tc>
          <w:tcPr>
            <w:tcW w:w="1985"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174,0</w:t>
            </w:r>
          </w:p>
        </w:tc>
        <w:tc>
          <w:tcPr>
            <w:tcW w:w="1984"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174,0</w:t>
            </w:r>
          </w:p>
        </w:tc>
        <w:tc>
          <w:tcPr>
            <w:tcW w:w="2268"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0</w:t>
            </w:r>
          </w:p>
        </w:tc>
      </w:tr>
      <w:tr w:rsidR="0096438B" w:rsidRPr="00D34F89" w:rsidTr="0096438B">
        <w:tc>
          <w:tcPr>
            <w:tcW w:w="1815" w:type="dxa"/>
            <w:shd w:val="clear" w:color="auto" w:fill="auto"/>
          </w:tcPr>
          <w:p w:rsidR="0096438B" w:rsidRPr="00D34F89" w:rsidRDefault="0096438B" w:rsidP="0067093E">
            <w:pPr>
              <w:autoSpaceDE w:val="0"/>
              <w:autoSpaceDN w:val="0"/>
              <w:adjustRightInd w:val="0"/>
              <w:jc w:val="both"/>
              <w:rPr>
                <w:sz w:val="20"/>
                <w:szCs w:val="20"/>
              </w:rPr>
            </w:pPr>
            <w:r w:rsidRPr="00D34F89">
              <w:rPr>
                <w:sz w:val="20"/>
                <w:szCs w:val="20"/>
              </w:rPr>
              <w:t>Подпрограмма Обеспечение МП «Управление муниципальной собственностью»</w:t>
            </w:r>
          </w:p>
        </w:tc>
        <w:tc>
          <w:tcPr>
            <w:tcW w:w="2262"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8 273,0</w:t>
            </w:r>
          </w:p>
        </w:tc>
        <w:tc>
          <w:tcPr>
            <w:tcW w:w="1985"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8 273,0</w:t>
            </w:r>
          </w:p>
        </w:tc>
        <w:tc>
          <w:tcPr>
            <w:tcW w:w="1984"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8 293,0</w:t>
            </w:r>
          </w:p>
        </w:tc>
        <w:tc>
          <w:tcPr>
            <w:tcW w:w="2268" w:type="dxa"/>
            <w:shd w:val="clear" w:color="auto" w:fill="auto"/>
          </w:tcPr>
          <w:p w:rsidR="0096438B" w:rsidRPr="00D34F89" w:rsidRDefault="0096438B" w:rsidP="0067093E">
            <w:pPr>
              <w:autoSpaceDE w:val="0"/>
              <w:autoSpaceDN w:val="0"/>
              <w:adjustRightInd w:val="0"/>
              <w:jc w:val="center"/>
              <w:rPr>
                <w:sz w:val="20"/>
                <w:szCs w:val="20"/>
              </w:rPr>
            </w:pPr>
          </w:p>
          <w:p w:rsidR="0096438B" w:rsidRPr="00D34F89" w:rsidRDefault="0096438B" w:rsidP="0067093E">
            <w:pPr>
              <w:autoSpaceDE w:val="0"/>
              <w:autoSpaceDN w:val="0"/>
              <w:adjustRightInd w:val="0"/>
              <w:jc w:val="center"/>
              <w:rPr>
                <w:sz w:val="20"/>
                <w:szCs w:val="20"/>
              </w:rPr>
            </w:pPr>
            <w:r w:rsidRPr="00D34F89">
              <w:rPr>
                <w:sz w:val="20"/>
                <w:szCs w:val="20"/>
              </w:rPr>
              <w:t>+ 20,0</w:t>
            </w:r>
          </w:p>
        </w:tc>
      </w:tr>
    </w:tbl>
    <w:p w:rsidR="0096438B" w:rsidRDefault="0096438B" w:rsidP="0096438B">
      <w:pPr>
        <w:autoSpaceDE w:val="0"/>
        <w:autoSpaceDN w:val="0"/>
        <w:adjustRightInd w:val="0"/>
        <w:ind w:firstLine="540"/>
        <w:jc w:val="both"/>
      </w:pPr>
    </w:p>
    <w:p w:rsidR="0096438B" w:rsidRPr="00C72213" w:rsidRDefault="0096438B" w:rsidP="0096438B">
      <w:pPr>
        <w:autoSpaceDE w:val="0"/>
        <w:autoSpaceDN w:val="0"/>
        <w:adjustRightInd w:val="0"/>
        <w:ind w:firstLine="540"/>
        <w:jc w:val="both"/>
        <w:rPr>
          <w:b/>
          <w:i/>
        </w:rPr>
      </w:pPr>
      <w:r>
        <w:t>Увеличение в 2019</w:t>
      </w:r>
      <w:r w:rsidR="00A07403">
        <w:t xml:space="preserve"> </w:t>
      </w:r>
      <w:r>
        <w:t xml:space="preserve">г. бюджетных ассигнований на реализацию МП повлечет увеличение общего объема финансирования МП на весь период её действия также на </w:t>
      </w:r>
      <w:r w:rsidRPr="00DB2CC5">
        <w:rPr>
          <w:b/>
          <w:i/>
        </w:rPr>
        <w:t>20,0 тыс. рублей</w:t>
      </w:r>
      <w:r>
        <w:t xml:space="preserve">. Таким </w:t>
      </w:r>
      <w:r w:rsidR="00C72213">
        <w:t>образом,</w:t>
      </w:r>
      <w:r>
        <w:t xml:space="preserve"> общий объем финансового обеспечения МП на 2018-2023 годы составит </w:t>
      </w:r>
      <w:r w:rsidRPr="00C72213">
        <w:rPr>
          <w:b/>
          <w:i/>
        </w:rPr>
        <w:t>114 934,3 тыс. рублей.</w:t>
      </w:r>
    </w:p>
    <w:p w:rsidR="0096438B" w:rsidRDefault="0096438B" w:rsidP="0096438B">
      <w:pPr>
        <w:autoSpaceDE w:val="0"/>
        <w:autoSpaceDN w:val="0"/>
        <w:adjustRightInd w:val="0"/>
        <w:ind w:firstLine="540"/>
        <w:jc w:val="both"/>
      </w:pPr>
      <w:r>
        <w:t>Предлагаемые изменения повлекут изменения показателей бюджета МО «Нижнеилимский район» на 2019 год.</w:t>
      </w:r>
    </w:p>
    <w:p w:rsidR="00B8203E" w:rsidRDefault="00DB2CC5" w:rsidP="00B8203E">
      <w:pPr>
        <w:autoSpaceDE w:val="0"/>
        <w:autoSpaceDN w:val="0"/>
        <w:adjustRightInd w:val="0"/>
        <w:ind w:firstLine="540"/>
        <w:jc w:val="both"/>
      </w:pPr>
      <w:r>
        <w:t>Как следует из представленной П</w:t>
      </w:r>
      <w:r w:rsidR="0096438B">
        <w:t>ояснительной записки, изменения МП также обусловлены необходимостью перераспределения бюджетных ассигнований внутри программы с целью исполнения расходных обязательств, в т.ч.:</w:t>
      </w:r>
      <w:r w:rsidR="00B8203E" w:rsidRPr="00B8203E">
        <w:t xml:space="preserve"> </w:t>
      </w:r>
    </w:p>
    <w:p w:rsidR="00B8203E" w:rsidRDefault="00B8203E" w:rsidP="00B8203E">
      <w:pPr>
        <w:autoSpaceDE w:val="0"/>
        <w:autoSpaceDN w:val="0"/>
        <w:adjustRightInd w:val="0"/>
        <w:ind w:firstLine="540"/>
        <w:jc w:val="both"/>
      </w:pPr>
      <w:r>
        <w:t>- на расходы по текущему ремонту и содержанию жилого фонда в многоквартирном доме</w:t>
      </w:r>
      <w:r w:rsidRPr="00906C9C">
        <w:t xml:space="preserve"> </w:t>
      </w:r>
      <w:r>
        <w:t>по ул.Янгеля 3, где находится муниципальное имущество (</w:t>
      </w:r>
      <w:r w:rsidRPr="00DB2CC5">
        <w:rPr>
          <w:b/>
          <w:i/>
        </w:rPr>
        <w:t>2,0 тыс. рублей</w:t>
      </w:r>
      <w:r>
        <w:t>);</w:t>
      </w:r>
    </w:p>
    <w:p w:rsidR="00B8203E" w:rsidRDefault="00B8203E" w:rsidP="00B8203E">
      <w:pPr>
        <w:autoSpaceDE w:val="0"/>
        <w:autoSpaceDN w:val="0"/>
        <w:adjustRightInd w:val="0"/>
        <w:ind w:firstLine="540"/>
        <w:jc w:val="both"/>
      </w:pPr>
      <w:r>
        <w:t>- на выполнение условий контракта по субаренде земельного участка под объектом энергосбережения ОАО «РЖД» (</w:t>
      </w:r>
      <w:r w:rsidRPr="00DB2CC5">
        <w:rPr>
          <w:b/>
          <w:i/>
        </w:rPr>
        <w:t>0,1 тыс. рублей</w:t>
      </w:r>
      <w:r>
        <w:t>);</w:t>
      </w:r>
    </w:p>
    <w:p w:rsidR="0096438B" w:rsidRPr="00EB6A34" w:rsidRDefault="0096438B" w:rsidP="0096438B">
      <w:pPr>
        <w:autoSpaceDE w:val="0"/>
        <w:autoSpaceDN w:val="0"/>
        <w:adjustRightInd w:val="0"/>
        <w:ind w:firstLine="540"/>
        <w:jc w:val="both"/>
        <w:rPr>
          <w:i/>
        </w:rPr>
      </w:pPr>
      <w:r>
        <w:t xml:space="preserve">- по проведению специализированной оценки 11 рабочих мест </w:t>
      </w:r>
      <w:r w:rsidRPr="00EB6A34">
        <w:rPr>
          <w:i/>
        </w:rPr>
        <w:t>(</w:t>
      </w:r>
      <w:r w:rsidRPr="00C72213">
        <w:rPr>
          <w:b/>
          <w:i/>
        </w:rPr>
        <w:t>22,0 тыс. рублей</w:t>
      </w:r>
      <w:r w:rsidRPr="00EB6A34">
        <w:rPr>
          <w:i/>
        </w:rPr>
        <w:t>):</w:t>
      </w:r>
    </w:p>
    <w:p w:rsidR="0096438B" w:rsidRDefault="0096438B" w:rsidP="0096438B">
      <w:pPr>
        <w:autoSpaceDE w:val="0"/>
        <w:autoSpaceDN w:val="0"/>
        <w:adjustRightInd w:val="0"/>
        <w:ind w:firstLine="540"/>
        <w:jc w:val="both"/>
      </w:pPr>
      <w:r>
        <w:t>- для прохождения 6-ю муниципальными служащими диспансеризации (</w:t>
      </w:r>
      <w:r w:rsidRPr="00C72213">
        <w:rPr>
          <w:b/>
          <w:i/>
        </w:rPr>
        <w:t>20,0 тыс. рублей</w:t>
      </w:r>
      <w:r w:rsidRPr="00EB6A34">
        <w:rPr>
          <w:i/>
        </w:rPr>
        <w:t>)</w:t>
      </w:r>
      <w:r>
        <w:t xml:space="preserve">; </w:t>
      </w:r>
    </w:p>
    <w:p w:rsidR="0096438B" w:rsidRPr="00C72213" w:rsidRDefault="0096438B" w:rsidP="0096438B">
      <w:pPr>
        <w:autoSpaceDE w:val="0"/>
        <w:autoSpaceDN w:val="0"/>
        <w:adjustRightInd w:val="0"/>
        <w:ind w:firstLine="540"/>
        <w:jc w:val="both"/>
        <w:rPr>
          <w:b/>
          <w:color w:val="FF0000"/>
        </w:rPr>
      </w:pPr>
      <w:r>
        <w:t xml:space="preserve">- для приобретения вычислительной техники для функционирования программного продукта, необходимого для исполнения полномочий по начислению и приему платежей от нанимателей жилых помещений – МФУ, монитора, 3 системных блоков, 5 копм.мышек, 2 клавиатур </w:t>
      </w:r>
      <w:r w:rsidRPr="00EB6A34">
        <w:rPr>
          <w:i/>
        </w:rPr>
        <w:t>(</w:t>
      </w:r>
      <w:r w:rsidRPr="00C72213">
        <w:rPr>
          <w:b/>
          <w:i/>
        </w:rPr>
        <w:t>225,0 тыс. рублей</w:t>
      </w:r>
      <w:r w:rsidRPr="00C72213">
        <w:rPr>
          <w:i/>
        </w:rPr>
        <w:t>)</w:t>
      </w:r>
      <w:r w:rsidRPr="00C72213">
        <w:rPr>
          <w:b/>
        </w:rPr>
        <w:t xml:space="preserve">; </w:t>
      </w:r>
    </w:p>
    <w:p w:rsidR="0096438B" w:rsidRDefault="0096438B" w:rsidP="0096438B">
      <w:pPr>
        <w:autoSpaceDE w:val="0"/>
        <w:autoSpaceDN w:val="0"/>
        <w:adjustRightInd w:val="0"/>
        <w:ind w:firstLine="540"/>
        <w:jc w:val="both"/>
      </w:pPr>
      <w:r>
        <w:t xml:space="preserve">- для приобретения 3-х картриджей </w:t>
      </w:r>
      <w:r w:rsidRPr="00EB6A34">
        <w:rPr>
          <w:i/>
        </w:rPr>
        <w:t>(</w:t>
      </w:r>
      <w:r w:rsidRPr="00015917">
        <w:rPr>
          <w:b/>
          <w:i/>
        </w:rPr>
        <w:t>10,5 тыс. рублей</w:t>
      </w:r>
      <w:r w:rsidRPr="00EB6A34">
        <w:rPr>
          <w:i/>
        </w:rPr>
        <w:t>)</w:t>
      </w:r>
      <w:r>
        <w:t>;</w:t>
      </w:r>
    </w:p>
    <w:p w:rsidR="00015917" w:rsidRDefault="0096438B" w:rsidP="0096438B">
      <w:pPr>
        <w:autoSpaceDE w:val="0"/>
        <w:autoSpaceDN w:val="0"/>
        <w:adjustRightInd w:val="0"/>
        <w:ind w:firstLine="540"/>
        <w:jc w:val="both"/>
        <w:rPr>
          <w:i/>
        </w:rPr>
      </w:pPr>
      <w:r>
        <w:t xml:space="preserve">- для приобретения тонеров на заправку картриджей </w:t>
      </w:r>
      <w:r w:rsidRPr="00EB6A34">
        <w:rPr>
          <w:i/>
        </w:rPr>
        <w:t>(</w:t>
      </w:r>
      <w:r w:rsidRPr="00015917">
        <w:rPr>
          <w:b/>
          <w:i/>
        </w:rPr>
        <w:t>30,0 тыс. рублей</w:t>
      </w:r>
      <w:r w:rsidRPr="00EB6A34">
        <w:rPr>
          <w:i/>
        </w:rPr>
        <w:t>)</w:t>
      </w:r>
      <w:r w:rsidR="00015917">
        <w:rPr>
          <w:i/>
        </w:rPr>
        <w:t>;</w:t>
      </w:r>
      <w:r>
        <w:rPr>
          <w:i/>
        </w:rPr>
        <w:t xml:space="preserve"> </w:t>
      </w:r>
    </w:p>
    <w:p w:rsidR="00015917" w:rsidRDefault="0096438B" w:rsidP="0096438B">
      <w:pPr>
        <w:autoSpaceDE w:val="0"/>
        <w:autoSpaceDN w:val="0"/>
        <w:adjustRightInd w:val="0"/>
        <w:ind w:firstLine="540"/>
        <w:jc w:val="both"/>
      </w:pPr>
      <w:r>
        <w:t xml:space="preserve">- для направления претензий нанимателям жилых помещений </w:t>
      </w:r>
      <w:r w:rsidRPr="00AB10E2">
        <w:rPr>
          <w:i/>
        </w:rPr>
        <w:t>(</w:t>
      </w:r>
      <w:r w:rsidRPr="00015917">
        <w:rPr>
          <w:b/>
          <w:i/>
        </w:rPr>
        <w:t>130,0 тыс. рублей</w:t>
      </w:r>
      <w:r w:rsidRPr="00AB10E2">
        <w:rPr>
          <w:i/>
        </w:rPr>
        <w:t>).</w:t>
      </w:r>
      <w:r>
        <w:t xml:space="preserve"> </w:t>
      </w:r>
    </w:p>
    <w:p w:rsidR="0096438B" w:rsidRDefault="0096438B" w:rsidP="0096438B">
      <w:pPr>
        <w:autoSpaceDE w:val="0"/>
        <w:autoSpaceDN w:val="0"/>
        <w:adjustRightInd w:val="0"/>
        <w:ind w:firstLine="540"/>
        <w:jc w:val="both"/>
      </w:pPr>
      <w:r>
        <w:t xml:space="preserve">- для приобретения бумаги </w:t>
      </w:r>
      <w:r w:rsidRPr="00AB10E2">
        <w:rPr>
          <w:i/>
        </w:rPr>
        <w:t>(</w:t>
      </w:r>
      <w:r w:rsidRPr="00FF2CC0">
        <w:rPr>
          <w:b/>
          <w:i/>
        </w:rPr>
        <w:t>44,5 тыс. рублей</w:t>
      </w:r>
      <w:r w:rsidRPr="00AB10E2">
        <w:rPr>
          <w:i/>
        </w:rPr>
        <w:t>);</w:t>
      </w:r>
    </w:p>
    <w:p w:rsidR="0096438B" w:rsidRPr="00AB10E2" w:rsidRDefault="0096438B" w:rsidP="0096438B">
      <w:pPr>
        <w:autoSpaceDE w:val="0"/>
        <w:autoSpaceDN w:val="0"/>
        <w:adjustRightInd w:val="0"/>
        <w:ind w:firstLine="540"/>
        <w:jc w:val="both"/>
        <w:rPr>
          <w:i/>
        </w:rPr>
      </w:pPr>
      <w:r>
        <w:t xml:space="preserve">- для открытия и ведения специализированного счета для приема платежей от населения </w:t>
      </w:r>
      <w:r w:rsidRPr="00AB10E2">
        <w:rPr>
          <w:i/>
        </w:rPr>
        <w:t>(</w:t>
      </w:r>
      <w:r w:rsidRPr="005A11DF">
        <w:rPr>
          <w:b/>
          <w:i/>
        </w:rPr>
        <w:t>12,0 тыс. рублей</w:t>
      </w:r>
      <w:r w:rsidRPr="00AB10E2">
        <w:rPr>
          <w:i/>
        </w:rPr>
        <w:t>);</w:t>
      </w:r>
    </w:p>
    <w:p w:rsidR="0096438B" w:rsidRPr="00AB10E2" w:rsidRDefault="0096438B" w:rsidP="0096438B">
      <w:pPr>
        <w:autoSpaceDE w:val="0"/>
        <w:autoSpaceDN w:val="0"/>
        <w:adjustRightInd w:val="0"/>
        <w:ind w:firstLine="540"/>
        <w:jc w:val="both"/>
        <w:rPr>
          <w:i/>
        </w:rPr>
      </w:pPr>
      <w:r>
        <w:t xml:space="preserve">- на возможный ремонт оргтехники </w:t>
      </w:r>
      <w:r w:rsidRPr="00AB10E2">
        <w:rPr>
          <w:i/>
        </w:rPr>
        <w:t>(</w:t>
      </w:r>
      <w:r w:rsidRPr="005A11DF">
        <w:rPr>
          <w:b/>
          <w:i/>
        </w:rPr>
        <w:t>15,0 тыс. рублей</w:t>
      </w:r>
      <w:r w:rsidRPr="00AB10E2">
        <w:rPr>
          <w:i/>
        </w:rPr>
        <w:t>);</w:t>
      </w:r>
    </w:p>
    <w:p w:rsidR="0096438B" w:rsidRDefault="0096438B" w:rsidP="0096438B">
      <w:pPr>
        <w:autoSpaceDE w:val="0"/>
        <w:autoSpaceDN w:val="0"/>
        <w:adjustRightInd w:val="0"/>
        <w:ind w:firstLine="540"/>
        <w:jc w:val="both"/>
      </w:pPr>
      <w:r>
        <w:t xml:space="preserve">- для приобретения программного продукта </w:t>
      </w:r>
      <w:r w:rsidRPr="00D75F46">
        <w:rPr>
          <w:b/>
          <w:i/>
        </w:rPr>
        <w:t>на каждое рабочее место</w:t>
      </w:r>
      <w:r w:rsidRPr="00D75F46">
        <w:rPr>
          <w:i/>
        </w:rPr>
        <w:t xml:space="preserve">  </w:t>
      </w:r>
      <w:r>
        <w:t xml:space="preserve">для выполнения полномочий по начислению и приему платежей от нанимателей </w:t>
      </w:r>
      <w:r w:rsidRPr="00AB10E2">
        <w:rPr>
          <w:i/>
        </w:rPr>
        <w:t>(</w:t>
      </w:r>
      <w:r w:rsidRPr="005A11DF">
        <w:rPr>
          <w:b/>
          <w:i/>
        </w:rPr>
        <w:t>163,0 тыс. рублей</w:t>
      </w:r>
      <w:r w:rsidRPr="00AB10E2">
        <w:rPr>
          <w:i/>
        </w:rPr>
        <w:t xml:space="preserve">). </w:t>
      </w:r>
    </w:p>
    <w:p w:rsidR="00FF2CC0" w:rsidRDefault="00FF2CC0" w:rsidP="00FF2CC0">
      <w:pPr>
        <w:autoSpaceDE w:val="0"/>
        <w:autoSpaceDN w:val="0"/>
        <w:adjustRightInd w:val="0"/>
        <w:ind w:firstLine="540"/>
        <w:jc w:val="both"/>
      </w:pPr>
      <w:r>
        <w:lastRenderedPageBreak/>
        <w:t>Перераспределение бюджетных ассигнований внутри программы осуществляется за счет снятия</w:t>
      </w:r>
      <w:r w:rsidR="00DE784C">
        <w:t xml:space="preserve"> (уменьшения)</w:t>
      </w:r>
      <w:r>
        <w:t>;</w:t>
      </w:r>
    </w:p>
    <w:p w:rsidR="00FF2CC0" w:rsidRDefault="00DE784C" w:rsidP="00FF2CC0">
      <w:pPr>
        <w:autoSpaceDE w:val="0"/>
        <w:autoSpaceDN w:val="0"/>
        <w:adjustRightInd w:val="0"/>
        <w:ind w:firstLine="540"/>
        <w:jc w:val="both"/>
      </w:pPr>
      <w:r>
        <w:t>(</w:t>
      </w:r>
      <w:r w:rsidR="00FF2CC0">
        <w:t>-</w:t>
      </w:r>
      <w:r>
        <w:t>)</w:t>
      </w:r>
      <w:r w:rsidR="00FF2CC0">
        <w:t xml:space="preserve"> </w:t>
      </w:r>
      <w:r w:rsidR="00FF2CC0" w:rsidRPr="00DE784C">
        <w:rPr>
          <w:b/>
          <w:i/>
        </w:rPr>
        <w:t>2,1 тыс. рублей</w:t>
      </w:r>
      <w:r w:rsidR="00FF2CC0">
        <w:t xml:space="preserve"> в связи с заключением контрактов на меньшую сумму;</w:t>
      </w:r>
    </w:p>
    <w:p w:rsidR="00FF2CC0" w:rsidRDefault="00DE784C" w:rsidP="00FF2CC0">
      <w:pPr>
        <w:autoSpaceDE w:val="0"/>
        <w:autoSpaceDN w:val="0"/>
        <w:adjustRightInd w:val="0"/>
        <w:ind w:firstLine="540"/>
        <w:jc w:val="both"/>
      </w:pPr>
      <w:r>
        <w:t>(</w:t>
      </w:r>
      <w:r w:rsidR="00FF2CC0">
        <w:t>-</w:t>
      </w:r>
      <w:r>
        <w:t>)</w:t>
      </w:r>
      <w:r w:rsidR="00FF2CC0">
        <w:t xml:space="preserve"> </w:t>
      </w:r>
      <w:r w:rsidR="00FF2CC0" w:rsidRPr="00DE784C">
        <w:rPr>
          <w:b/>
          <w:i/>
        </w:rPr>
        <w:t>429,4 тыс. рублей</w:t>
      </w:r>
      <w:r w:rsidR="00FF2CC0">
        <w:t xml:space="preserve"> с заработной платы;</w:t>
      </w:r>
    </w:p>
    <w:p w:rsidR="00FF2CC0" w:rsidRDefault="0097311C" w:rsidP="00FF2CC0">
      <w:pPr>
        <w:autoSpaceDE w:val="0"/>
        <w:autoSpaceDN w:val="0"/>
        <w:adjustRightInd w:val="0"/>
        <w:ind w:firstLine="540"/>
        <w:jc w:val="both"/>
      </w:pPr>
      <w:r>
        <w:t>(</w:t>
      </w:r>
      <w:r w:rsidR="00FF2CC0">
        <w:t>-</w:t>
      </w:r>
      <w:r>
        <w:t>)</w:t>
      </w:r>
      <w:r w:rsidR="00FF2CC0">
        <w:t xml:space="preserve"> </w:t>
      </w:r>
      <w:r w:rsidR="00FF2CC0" w:rsidRPr="0097311C">
        <w:rPr>
          <w:b/>
          <w:i/>
        </w:rPr>
        <w:t>222,6 тыс. рублей</w:t>
      </w:r>
      <w:r w:rsidR="00FF2CC0">
        <w:t xml:space="preserve"> с начислений на выплаты по оплате труда.</w:t>
      </w:r>
    </w:p>
    <w:p w:rsidR="0096438B" w:rsidRDefault="00FF2CC0" w:rsidP="0096438B">
      <w:pPr>
        <w:autoSpaceDE w:val="0"/>
        <w:autoSpaceDN w:val="0"/>
        <w:adjustRightInd w:val="0"/>
        <w:ind w:firstLine="540"/>
        <w:jc w:val="both"/>
      </w:pPr>
      <w:r w:rsidRPr="00AB10E2">
        <w:rPr>
          <w:i/>
        </w:rPr>
        <w:t xml:space="preserve"> </w:t>
      </w:r>
      <w:r w:rsidR="0096438B">
        <w:t xml:space="preserve">В ходе экспертно-аналитического мероприятия установлено, что согласно </w:t>
      </w:r>
      <w:r w:rsidR="0097311C">
        <w:t>П</w:t>
      </w:r>
      <w:r w:rsidR="0096438B">
        <w:t xml:space="preserve">остановлению администрации района </w:t>
      </w:r>
      <w:r w:rsidR="0096438B" w:rsidRPr="005A11DF">
        <w:rPr>
          <w:i/>
          <w:u w:val="single"/>
        </w:rPr>
        <w:t>от 31.01.2019г. № 102</w:t>
      </w:r>
      <w:r w:rsidR="0096438B">
        <w:t xml:space="preserve"> с 1 января текущего года начисление платы за наем жилых помещений района не производится. Тем не менее, программный продукт необходим для внесения базы данных по 3 000 нанимателям, в т.ч. у которых имеется задолженность перед бюджетом. </w:t>
      </w:r>
    </w:p>
    <w:p w:rsidR="00927903" w:rsidRDefault="0096438B" w:rsidP="005A11DF">
      <w:pPr>
        <w:shd w:val="clear" w:color="auto" w:fill="FFFFFF" w:themeFill="background1"/>
        <w:ind w:firstLine="360"/>
        <w:jc w:val="both"/>
      </w:pPr>
      <w:r>
        <w:t xml:space="preserve">По дополнительному запросу КСП от 14.03.2019г. представлена информация </w:t>
      </w:r>
      <w:r w:rsidR="0097311C">
        <w:t>Департамента управления муниципальным имуществом</w:t>
      </w:r>
      <w:r w:rsidR="0052347B">
        <w:t xml:space="preserve"> (далее – ДУМИ)</w:t>
      </w:r>
      <w:r>
        <w:t xml:space="preserve"> от 18.03.2019г. о сложившейся за период с 01.09.2014г. по 31.12.2018г. задолженности перед местным бюджетом за найм жилых помещений, которая по состоянию на 01.01.2019г. составляет </w:t>
      </w:r>
      <w:r w:rsidRPr="0052347B">
        <w:rPr>
          <w:b/>
          <w:i/>
        </w:rPr>
        <w:t>14 948 272,40</w:t>
      </w:r>
      <w:r>
        <w:t xml:space="preserve"> руб. Данная информация получена ДУМИ 15.03.2019г. по его запросу от 14.03.2019г., направленному в МУП «УК КУ», что, по мнению КСП, указывает на отсутствие со стороны ДУМИ  </w:t>
      </w:r>
      <w:r w:rsidR="00D159F0">
        <w:t>информации</w:t>
      </w:r>
      <w:r>
        <w:t xml:space="preserve"> за правильностью исчисления, полнотой и своевременностью осуществления указанных платежей в бюджет</w:t>
      </w:r>
      <w:r w:rsidR="00295B8E">
        <w:t xml:space="preserve"> района</w:t>
      </w:r>
      <w:r w:rsidR="005A11DF">
        <w:t>.</w:t>
      </w:r>
    </w:p>
    <w:p w:rsidR="005A11DF" w:rsidRDefault="005A11DF" w:rsidP="005A11DF">
      <w:pPr>
        <w:shd w:val="clear" w:color="auto" w:fill="FFFFFF" w:themeFill="background1"/>
        <w:ind w:firstLine="360"/>
        <w:jc w:val="both"/>
      </w:pPr>
    </w:p>
    <w:p w:rsidR="00117C67" w:rsidRPr="00257138" w:rsidRDefault="003B5A33" w:rsidP="00257138">
      <w:pPr>
        <w:pStyle w:val="ac"/>
        <w:numPr>
          <w:ilvl w:val="0"/>
          <w:numId w:val="20"/>
        </w:numPr>
        <w:shd w:val="clear" w:color="auto" w:fill="FFFFFF"/>
        <w:ind w:left="0" w:firstLine="360"/>
        <w:jc w:val="both"/>
        <w:rPr>
          <w:rFonts w:eastAsia="Calibri"/>
          <w:lang w:eastAsia="en-US"/>
        </w:rPr>
      </w:pPr>
      <w:r w:rsidRPr="00295B8E">
        <w:rPr>
          <w:i/>
        </w:rPr>
        <w:t>по МП</w:t>
      </w:r>
      <w:r w:rsidR="008B6502" w:rsidRPr="00295B8E">
        <w:rPr>
          <w:i/>
        </w:rPr>
        <w:t xml:space="preserve"> «Энергосбережение и повышение энергетической эффективности в учреждениях бюджетной сферы, административных зданиях и жилищном фонде на территории Нижнеилимского муниципального района»</w:t>
      </w:r>
      <w:r w:rsidR="008B6502">
        <w:t xml:space="preserve"> на 2018-2023 годы»</w:t>
      </w:r>
      <w:r w:rsidRPr="003B5A33">
        <w:t xml:space="preserve"> </w:t>
      </w:r>
      <w:r>
        <w:t xml:space="preserve">бюджетные ассигнования  увеличены на </w:t>
      </w:r>
      <w:r w:rsidRPr="00257138">
        <w:rPr>
          <w:b/>
          <w:i/>
        </w:rPr>
        <w:t>3 872,5 тыс. рублей,</w:t>
      </w:r>
      <w:r>
        <w:t xml:space="preserve"> в том числе</w:t>
      </w:r>
      <w:r w:rsidR="00527A48">
        <w:t xml:space="preserve"> по подпрограммам</w:t>
      </w:r>
      <w:r>
        <w:t>:</w:t>
      </w:r>
      <w:r w:rsidR="00117C67" w:rsidRPr="00257138">
        <w:rPr>
          <w:rFonts w:eastAsia="Calibri"/>
          <w:lang w:eastAsia="en-US"/>
        </w:rPr>
        <w:t xml:space="preserve"> </w:t>
      </w:r>
    </w:p>
    <w:p w:rsidR="00117C67" w:rsidRPr="002B2CDA" w:rsidRDefault="00117C67" w:rsidP="00117C67">
      <w:pPr>
        <w:shd w:val="clear" w:color="auto" w:fill="FFFFFF"/>
        <w:ind w:firstLine="708"/>
        <w:jc w:val="both"/>
        <w:rPr>
          <w:rFonts w:eastAsia="Calibri"/>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418"/>
        <w:gridCol w:w="1417"/>
        <w:gridCol w:w="1701"/>
      </w:tblGrid>
      <w:tr w:rsidR="00117C67" w:rsidRPr="002B2CDA" w:rsidTr="00117C67">
        <w:trPr>
          <w:trHeight w:val="207"/>
        </w:trPr>
        <w:tc>
          <w:tcPr>
            <w:tcW w:w="5778" w:type="dxa"/>
            <w:vMerge w:val="restart"/>
            <w:shd w:val="clear" w:color="auto" w:fill="auto"/>
          </w:tcPr>
          <w:p w:rsidR="00117C67" w:rsidRPr="002B2CDA" w:rsidRDefault="00117C67" w:rsidP="002274F5">
            <w:pPr>
              <w:jc w:val="center"/>
              <w:rPr>
                <w:rFonts w:eastAsia="Calibri"/>
                <w:sz w:val="18"/>
                <w:szCs w:val="18"/>
                <w:lang w:eastAsia="en-US"/>
              </w:rPr>
            </w:pPr>
            <w:r w:rsidRPr="002B2CDA">
              <w:rPr>
                <w:rFonts w:eastAsia="Calibri"/>
                <w:sz w:val="18"/>
                <w:szCs w:val="18"/>
                <w:lang w:eastAsia="en-US"/>
              </w:rPr>
              <w:t>Наименование</w:t>
            </w:r>
          </w:p>
        </w:tc>
        <w:tc>
          <w:tcPr>
            <w:tcW w:w="1418" w:type="dxa"/>
            <w:vMerge w:val="restart"/>
            <w:shd w:val="clear" w:color="auto" w:fill="auto"/>
          </w:tcPr>
          <w:p w:rsidR="00117C67" w:rsidRPr="002B2CDA" w:rsidRDefault="00117C67" w:rsidP="002274F5">
            <w:pPr>
              <w:jc w:val="center"/>
              <w:rPr>
                <w:rFonts w:eastAsia="Calibri"/>
                <w:sz w:val="18"/>
                <w:szCs w:val="18"/>
                <w:lang w:eastAsia="en-US"/>
              </w:rPr>
            </w:pPr>
            <w:r w:rsidRPr="002B2CDA">
              <w:rPr>
                <w:rFonts w:eastAsia="Calibri"/>
                <w:b/>
                <w:sz w:val="18"/>
                <w:szCs w:val="18"/>
                <w:lang w:eastAsia="en-US"/>
              </w:rPr>
              <w:t xml:space="preserve">Решение о бюджете от 27.12.2018 № 373  </w:t>
            </w:r>
          </w:p>
        </w:tc>
        <w:tc>
          <w:tcPr>
            <w:tcW w:w="1417" w:type="dxa"/>
            <w:vMerge w:val="restart"/>
            <w:shd w:val="clear" w:color="auto" w:fill="auto"/>
            <w:vAlign w:val="center"/>
          </w:tcPr>
          <w:p w:rsidR="00117C67" w:rsidRPr="002B2CDA" w:rsidRDefault="00117C67" w:rsidP="002274F5">
            <w:pPr>
              <w:jc w:val="center"/>
              <w:rPr>
                <w:b/>
                <w:sz w:val="18"/>
                <w:szCs w:val="18"/>
              </w:rPr>
            </w:pPr>
            <w:r w:rsidRPr="002B2CDA">
              <w:rPr>
                <w:b/>
                <w:sz w:val="18"/>
                <w:szCs w:val="18"/>
              </w:rPr>
              <w:t>Проект МП</w:t>
            </w:r>
          </w:p>
        </w:tc>
        <w:tc>
          <w:tcPr>
            <w:tcW w:w="1701" w:type="dxa"/>
            <w:vMerge w:val="restart"/>
            <w:shd w:val="clear" w:color="auto" w:fill="auto"/>
            <w:vAlign w:val="center"/>
          </w:tcPr>
          <w:p w:rsidR="00117C67" w:rsidRPr="002B2CDA" w:rsidRDefault="00117C67" w:rsidP="002274F5">
            <w:pPr>
              <w:jc w:val="center"/>
              <w:rPr>
                <w:b/>
                <w:sz w:val="18"/>
                <w:szCs w:val="18"/>
              </w:rPr>
            </w:pPr>
            <w:r w:rsidRPr="002B2CDA">
              <w:rPr>
                <w:b/>
                <w:sz w:val="18"/>
                <w:szCs w:val="18"/>
              </w:rPr>
              <w:t>Отклонение</w:t>
            </w:r>
          </w:p>
        </w:tc>
      </w:tr>
      <w:tr w:rsidR="00117C67" w:rsidRPr="002B2CDA" w:rsidTr="00117C67">
        <w:trPr>
          <w:trHeight w:val="207"/>
        </w:trPr>
        <w:tc>
          <w:tcPr>
            <w:tcW w:w="5778" w:type="dxa"/>
            <w:vMerge/>
            <w:shd w:val="clear" w:color="auto" w:fill="auto"/>
          </w:tcPr>
          <w:p w:rsidR="00117C67" w:rsidRPr="002B2CDA" w:rsidRDefault="00117C67" w:rsidP="002274F5">
            <w:pPr>
              <w:jc w:val="center"/>
              <w:rPr>
                <w:rFonts w:eastAsia="Calibri"/>
                <w:sz w:val="18"/>
                <w:szCs w:val="18"/>
                <w:lang w:eastAsia="en-US"/>
              </w:rPr>
            </w:pPr>
          </w:p>
        </w:tc>
        <w:tc>
          <w:tcPr>
            <w:tcW w:w="1418" w:type="dxa"/>
            <w:vMerge/>
            <w:shd w:val="clear" w:color="auto" w:fill="auto"/>
          </w:tcPr>
          <w:p w:rsidR="00117C67" w:rsidRPr="002B2CDA" w:rsidRDefault="00117C67" w:rsidP="002274F5">
            <w:pPr>
              <w:jc w:val="center"/>
              <w:rPr>
                <w:rFonts w:eastAsia="Calibri"/>
                <w:sz w:val="18"/>
                <w:szCs w:val="18"/>
                <w:lang w:eastAsia="en-US"/>
              </w:rPr>
            </w:pPr>
          </w:p>
        </w:tc>
        <w:tc>
          <w:tcPr>
            <w:tcW w:w="1417" w:type="dxa"/>
            <w:vMerge/>
            <w:shd w:val="clear" w:color="auto" w:fill="auto"/>
          </w:tcPr>
          <w:p w:rsidR="00117C67" w:rsidRPr="002B2CDA" w:rsidRDefault="00117C67" w:rsidP="002274F5">
            <w:pPr>
              <w:jc w:val="center"/>
              <w:rPr>
                <w:rFonts w:eastAsia="Calibri"/>
                <w:sz w:val="18"/>
                <w:szCs w:val="18"/>
                <w:lang w:eastAsia="en-US"/>
              </w:rPr>
            </w:pPr>
          </w:p>
        </w:tc>
        <w:tc>
          <w:tcPr>
            <w:tcW w:w="1701" w:type="dxa"/>
            <w:vMerge/>
            <w:shd w:val="clear" w:color="auto" w:fill="auto"/>
          </w:tcPr>
          <w:p w:rsidR="00117C67" w:rsidRPr="002B2CDA" w:rsidRDefault="00117C67" w:rsidP="002274F5">
            <w:pPr>
              <w:jc w:val="center"/>
              <w:rPr>
                <w:rFonts w:eastAsia="Calibri"/>
                <w:sz w:val="18"/>
                <w:szCs w:val="18"/>
                <w:lang w:eastAsia="en-US"/>
              </w:rPr>
            </w:pPr>
          </w:p>
        </w:tc>
      </w:tr>
      <w:tr w:rsidR="00117C67" w:rsidRPr="002B2CDA" w:rsidTr="00117C67">
        <w:trPr>
          <w:trHeight w:val="309"/>
        </w:trPr>
        <w:tc>
          <w:tcPr>
            <w:tcW w:w="5778" w:type="dxa"/>
            <w:shd w:val="clear" w:color="auto" w:fill="auto"/>
          </w:tcPr>
          <w:p w:rsidR="00117C67" w:rsidRPr="002B2CDA" w:rsidRDefault="00117C67" w:rsidP="002274F5">
            <w:pPr>
              <w:rPr>
                <w:rFonts w:eastAsia="Calibri"/>
                <w:sz w:val="18"/>
                <w:szCs w:val="18"/>
                <w:lang w:eastAsia="en-US"/>
              </w:rPr>
            </w:pPr>
            <w:r>
              <w:rPr>
                <w:rFonts w:eastAsia="Calibri"/>
                <w:sz w:val="18"/>
                <w:szCs w:val="18"/>
                <w:lang w:eastAsia="en-US"/>
              </w:rPr>
              <w:t>Муниципальная программа «Энергосбережение и повышение энергетической эффективности в учреждениях бюджетной сферы, административных зданиях и помещениях и в жилищном фонде на территории Нижнеилимского муниципального района» на 2018-2023 годы</w:t>
            </w:r>
          </w:p>
        </w:tc>
        <w:tc>
          <w:tcPr>
            <w:tcW w:w="1418"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526,0</w:t>
            </w:r>
          </w:p>
        </w:tc>
        <w:tc>
          <w:tcPr>
            <w:tcW w:w="1417"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4 398,5</w:t>
            </w:r>
          </w:p>
        </w:tc>
        <w:tc>
          <w:tcPr>
            <w:tcW w:w="1701"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+ 3 872,5</w:t>
            </w:r>
          </w:p>
        </w:tc>
      </w:tr>
      <w:tr w:rsidR="00117C67" w:rsidRPr="002B2CDA" w:rsidTr="00117C67">
        <w:trPr>
          <w:trHeight w:val="665"/>
        </w:trPr>
        <w:tc>
          <w:tcPr>
            <w:tcW w:w="5778" w:type="dxa"/>
            <w:shd w:val="clear" w:color="auto" w:fill="auto"/>
          </w:tcPr>
          <w:p w:rsidR="00117C67" w:rsidRPr="002B2CDA" w:rsidRDefault="00117C67" w:rsidP="002274F5">
            <w:pPr>
              <w:jc w:val="both"/>
              <w:rPr>
                <w:sz w:val="18"/>
                <w:szCs w:val="18"/>
              </w:rPr>
            </w:pPr>
            <w:r w:rsidRPr="002B2CDA">
              <w:rPr>
                <w:sz w:val="18"/>
                <w:szCs w:val="18"/>
              </w:rPr>
              <w:t>Подпрограмма «</w:t>
            </w:r>
            <w:r>
              <w:rPr>
                <w:color w:val="000000"/>
                <w:sz w:val="18"/>
                <w:szCs w:val="18"/>
              </w:rPr>
              <w:t>Энергосбережение и повышение энергетической эффективности в учреждениях образования Нижнеилимского муниципального района</w:t>
            </w:r>
            <w:r w:rsidRPr="002B2CDA">
              <w:rPr>
                <w:color w:val="000000"/>
                <w:sz w:val="18"/>
                <w:szCs w:val="18"/>
              </w:rPr>
              <w:t>»</w:t>
            </w:r>
          </w:p>
        </w:tc>
        <w:tc>
          <w:tcPr>
            <w:tcW w:w="1418"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206,0</w:t>
            </w:r>
          </w:p>
        </w:tc>
        <w:tc>
          <w:tcPr>
            <w:tcW w:w="1417"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3 228,5</w:t>
            </w:r>
          </w:p>
        </w:tc>
        <w:tc>
          <w:tcPr>
            <w:tcW w:w="1701"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+3 022,5</w:t>
            </w:r>
          </w:p>
        </w:tc>
      </w:tr>
      <w:tr w:rsidR="00117C67" w:rsidRPr="002B2CDA" w:rsidTr="00117C67">
        <w:tc>
          <w:tcPr>
            <w:tcW w:w="5778" w:type="dxa"/>
            <w:shd w:val="clear" w:color="auto" w:fill="auto"/>
          </w:tcPr>
          <w:p w:rsidR="00117C67" w:rsidRPr="002B2CDA" w:rsidRDefault="00117C67" w:rsidP="002274F5">
            <w:pPr>
              <w:jc w:val="both"/>
              <w:rPr>
                <w:rFonts w:eastAsia="Calibri"/>
                <w:sz w:val="18"/>
                <w:szCs w:val="18"/>
                <w:lang w:eastAsia="en-US"/>
              </w:rPr>
            </w:pPr>
            <w:r w:rsidRPr="002B2CDA">
              <w:rPr>
                <w:rFonts w:eastAsia="Calibri"/>
                <w:sz w:val="18"/>
                <w:szCs w:val="18"/>
                <w:lang w:eastAsia="en-US"/>
              </w:rPr>
              <w:t xml:space="preserve">Подпрограмма </w:t>
            </w:r>
            <w:r w:rsidRPr="002B2CDA">
              <w:rPr>
                <w:sz w:val="18"/>
                <w:szCs w:val="18"/>
              </w:rPr>
              <w:t>«</w:t>
            </w:r>
            <w:r>
              <w:rPr>
                <w:color w:val="000000"/>
                <w:sz w:val="18"/>
                <w:szCs w:val="18"/>
              </w:rPr>
              <w:t>Энергосбережение и повышение энергетической эффективности в учреждениях культуры Нижнеилимского муниципального района</w:t>
            </w:r>
            <w:r w:rsidRPr="002B2CDA">
              <w:rPr>
                <w:rFonts w:eastAsia="Calibri"/>
                <w:sz w:val="18"/>
                <w:szCs w:val="18"/>
                <w:lang w:eastAsia="en-US"/>
              </w:rPr>
              <w:t>»</w:t>
            </w:r>
          </w:p>
        </w:tc>
        <w:tc>
          <w:tcPr>
            <w:tcW w:w="1418"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244,0</w:t>
            </w:r>
          </w:p>
        </w:tc>
        <w:tc>
          <w:tcPr>
            <w:tcW w:w="1417"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244,0</w:t>
            </w:r>
          </w:p>
        </w:tc>
        <w:tc>
          <w:tcPr>
            <w:tcW w:w="1701"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0,0</w:t>
            </w:r>
          </w:p>
        </w:tc>
      </w:tr>
      <w:tr w:rsidR="00117C67" w:rsidRPr="002B2CDA" w:rsidTr="00117C67">
        <w:tc>
          <w:tcPr>
            <w:tcW w:w="5778" w:type="dxa"/>
            <w:shd w:val="clear" w:color="auto" w:fill="auto"/>
          </w:tcPr>
          <w:p w:rsidR="00117C67" w:rsidRPr="002B2CDA" w:rsidRDefault="00117C67" w:rsidP="002274F5">
            <w:pPr>
              <w:jc w:val="both"/>
              <w:rPr>
                <w:rFonts w:eastAsia="Calibri"/>
                <w:sz w:val="18"/>
                <w:szCs w:val="18"/>
                <w:lang w:eastAsia="en-US"/>
              </w:rPr>
            </w:pPr>
            <w:r w:rsidRPr="002B2CDA">
              <w:rPr>
                <w:rFonts w:eastAsia="Calibri"/>
                <w:sz w:val="18"/>
                <w:szCs w:val="18"/>
                <w:lang w:eastAsia="en-US"/>
              </w:rPr>
              <w:t>Подпрограмма «</w:t>
            </w:r>
            <w:r>
              <w:rPr>
                <w:color w:val="000000"/>
                <w:sz w:val="18"/>
                <w:szCs w:val="18"/>
              </w:rPr>
              <w:t>Энергосбережение и повышение энергетической эффективности в административных зданиях и помещениях, находящихся в собственности МО «Нижнеилимский район</w:t>
            </w:r>
            <w:r w:rsidRPr="002B2CDA">
              <w:rPr>
                <w:rFonts w:eastAsia="Calibri"/>
                <w:sz w:val="18"/>
                <w:szCs w:val="18"/>
                <w:lang w:eastAsia="en-US"/>
              </w:rPr>
              <w:t>»</w:t>
            </w:r>
          </w:p>
        </w:tc>
        <w:tc>
          <w:tcPr>
            <w:tcW w:w="1418"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76,0</w:t>
            </w:r>
          </w:p>
        </w:tc>
        <w:tc>
          <w:tcPr>
            <w:tcW w:w="1417"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926,0</w:t>
            </w:r>
          </w:p>
        </w:tc>
        <w:tc>
          <w:tcPr>
            <w:tcW w:w="1701"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+850,0</w:t>
            </w:r>
          </w:p>
        </w:tc>
      </w:tr>
      <w:tr w:rsidR="00117C67" w:rsidRPr="002B2CDA" w:rsidTr="00117C67">
        <w:tc>
          <w:tcPr>
            <w:tcW w:w="5778" w:type="dxa"/>
            <w:shd w:val="clear" w:color="auto" w:fill="auto"/>
          </w:tcPr>
          <w:p w:rsidR="00117C67" w:rsidRPr="002B2CDA" w:rsidRDefault="00117C67" w:rsidP="002274F5">
            <w:pPr>
              <w:jc w:val="both"/>
              <w:rPr>
                <w:rFonts w:eastAsia="Calibri"/>
                <w:sz w:val="18"/>
                <w:szCs w:val="18"/>
                <w:lang w:eastAsia="en-US"/>
              </w:rPr>
            </w:pPr>
            <w:r w:rsidRPr="002B2CDA">
              <w:rPr>
                <w:rFonts w:eastAsia="Calibri"/>
                <w:sz w:val="18"/>
                <w:szCs w:val="18"/>
                <w:lang w:eastAsia="en-US"/>
              </w:rPr>
              <w:t xml:space="preserve">Подпрограмма </w:t>
            </w:r>
            <w:r w:rsidRPr="002B2CDA">
              <w:rPr>
                <w:sz w:val="18"/>
                <w:szCs w:val="18"/>
              </w:rPr>
              <w:t>«</w:t>
            </w:r>
            <w:r>
              <w:rPr>
                <w:color w:val="000000"/>
                <w:sz w:val="18"/>
                <w:szCs w:val="18"/>
              </w:rPr>
              <w:t>Энергосбережение и повышение энергетической эффективности в жилищном фонде, находящегося в муниципальной собственности Нижнеилимского муниципального района</w:t>
            </w:r>
            <w:r w:rsidRPr="002B2CDA">
              <w:rPr>
                <w:rFonts w:eastAsia="Calibri"/>
                <w:sz w:val="18"/>
                <w:szCs w:val="18"/>
                <w:lang w:eastAsia="en-US"/>
              </w:rPr>
              <w:t>»</w:t>
            </w:r>
          </w:p>
        </w:tc>
        <w:tc>
          <w:tcPr>
            <w:tcW w:w="1418"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0,0</w:t>
            </w:r>
          </w:p>
        </w:tc>
        <w:tc>
          <w:tcPr>
            <w:tcW w:w="1417"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0,0</w:t>
            </w:r>
          </w:p>
        </w:tc>
        <w:tc>
          <w:tcPr>
            <w:tcW w:w="1701" w:type="dxa"/>
            <w:shd w:val="clear" w:color="auto" w:fill="auto"/>
            <w:vAlign w:val="center"/>
          </w:tcPr>
          <w:p w:rsidR="00117C67" w:rsidRPr="002B2CDA" w:rsidRDefault="00117C67" w:rsidP="002274F5">
            <w:pPr>
              <w:jc w:val="center"/>
              <w:rPr>
                <w:rFonts w:eastAsia="Calibri"/>
                <w:sz w:val="18"/>
                <w:szCs w:val="18"/>
                <w:lang w:eastAsia="en-US"/>
              </w:rPr>
            </w:pPr>
            <w:r>
              <w:rPr>
                <w:rFonts w:eastAsia="Calibri"/>
                <w:sz w:val="18"/>
                <w:szCs w:val="18"/>
                <w:lang w:eastAsia="en-US"/>
              </w:rPr>
              <w:t>0,0</w:t>
            </w:r>
          </w:p>
        </w:tc>
      </w:tr>
    </w:tbl>
    <w:p w:rsidR="00A72BFC" w:rsidRDefault="00A72BFC" w:rsidP="00B6392D">
      <w:pPr>
        <w:autoSpaceDE w:val="0"/>
        <w:autoSpaceDN w:val="0"/>
        <w:adjustRightInd w:val="0"/>
        <w:ind w:firstLine="540"/>
        <w:jc w:val="both"/>
      </w:pPr>
    </w:p>
    <w:p w:rsidR="00B6392D" w:rsidRDefault="009B50F2" w:rsidP="00A72BFC">
      <w:pPr>
        <w:autoSpaceDE w:val="0"/>
        <w:autoSpaceDN w:val="0"/>
        <w:adjustRightInd w:val="0"/>
        <w:ind w:firstLine="284"/>
        <w:jc w:val="both"/>
        <w:rPr>
          <w:rFonts w:eastAsia="Calibri"/>
          <w:lang w:eastAsia="en-US"/>
        </w:rPr>
      </w:pPr>
      <w:r w:rsidRPr="00A23FFD">
        <w:rPr>
          <w:b/>
        </w:rPr>
        <w:t xml:space="preserve"> </w:t>
      </w:r>
      <w:r w:rsidR="00B6392D" w:rsidRPr="00A72BFC">
        <w:t>По предложению ГРБС</w:t>
      </w:r>
      <w:r w:rsidRPr="00A72BFC">
        <w:t xml:space="preserve">  </w:t>
      </w:r>
      <w:r w:rsidR="00A72BFC">
        <w:t>(</w:t>
      </w:r>
      <w:r w:rsidR="00A72BFC" w:rsidRPr="00D40CB5">
        <w:rPr>
          <w:rFonts w:eastAsia="Calibri"/>
          <w:i/>
          <w:lang w:eastAsia="en-US"/>
        </w:rPr>
        <w:t>администрации</w:t>
      </w:r>
      <w:r w:rsidR="00B6392D" w:rsidRPr="00D40CB5">
        <w:rPr>
          <w:rFonts w:eastAsia="Calibri"/>
          <w:i/>
          <w:lang w:eastAsia="en-US"/>
        </w:rPr>
        <w:t xml:space="preserve"> Нижнеилимского муниципального района</w:t>
      </w:r>
      <w:r w:rsidR="00A72BFC">
        <w:rPr>
          <w:rFonts w:eastAsia="Calibri"/>
          <w:lang w:eastAsia="en-US"/>
        </w:rPr>
        <w:t xml:space="preserve">) </w:t>
      </w:r>
      <w:r w:rsidR="00B33568">
        <w:rPr>
          <w:rFonts w:eastAsia="Calibri"/>
          <w:lang w:eastAsia="en-US"/>
        </w:rPr>
        <w:t xml:space="preserve">увеличены бюджетные ассигнования </w:t>
      </w:r>
      <w:r w:rsidR="003D52EF">
        <w:rPr>
          <w:rFonts w:eastAsia="Calibri"/>
          <w:lang w:eastAsia="en-US"/>
        </w:rPr>
        <w:t xml:space="preserve">за счет субсидий из областного бюджета на реализацию мероприятий </w:t>
      </w:r>
      <w:r w:rsidR="007D6110">
        <w:rPr>
          <w:rFonts w:eastAsia="Calibri"/>
          <w:lang w:eastAsia="en-US"/>
        </w:rPr>
        <w:t>перечня</w:t>
      </w:r>
      <w:r w:rsidR="00D40CB5">
        <w:rPr>
          <w:rFonts w:eastAsia="Calibri"/>
          <w:lang w:eastAsia="en-US"/>
        </w:rPr>
        <w:t xml:space="preserve"> народных инициатив и</w:t>
      </w:r>
      <w:r w:rsidR="007D6110">
        <w:rPr>
          <w:rFonts w:eastAsia="Calibri"/>
          <w:lang w:eastAsia="en-US"/>
        </w:rPr>
        <w:t xml:space="preserve"> за счет нецелевых остатков по состоянию на 1 января 2019 года  </w:t>
      </w:r>
      <w:r w:rsidR="00B33568">
        <w:rPr>
          <w:rFonts w:eastAsia="Calibri"/>
          <w:lang w:eastAsia="en-US"/>
        </w:rPr>
        <w:t>на следующие мероприятия</w:t>
      </w:r>
      <w:r w:rsidR="00A70EBD">
        <w:rPr>
          <w:rFonts w:eastAsia="Calibri"/>
          <w:lang w:eastAsia="en-US"/>
        </w:rPr>
        <w:t xml:space="preserve"> муниципальной программы</w:t>
      </w:r>
      <w:r w:rsidR="00B33568">
        <w:rPr>
          <w:rFonts w:eastAsia="Calibri"/>
          <w:lang w:eastAsia="en-US"/>
        </w:rPr>
        <w:t xml:space="preserve">: </w:t>
      </w:r>
    </w:p>
    <w:p w:rsidR="00A70EBD" w:rsidRDefault="00C26A5B" w:rsidP="00A72BFC">
      <w:pPr>
        <w:autoSpaceDE w:val="0"/>
        <w:autoSpaceDN w:val="0"/>
        <w:adjustRightInd w:val="0"/>
        <w:ind w:firstLine="284"/>
        <w:jc w:val="both"/>
        <w:rPr>
          <w:rFonts w:eastAsia="Calibri"/>
          <w:lang w:eastAsia="en-US"/>
        </w:rPr>
      </w:pPr>
      <w:r>
        <w:rPr>
          <w:rFonts w:eastAsia="Calibri"/>
          <w:lang w:eastAsia="en-US"/>
        </w:rPr>
        <w:t xml:space="preserve">- </w:t>
      </w:r>
      <w:r w:rsidR="00E71C12" w:rsidRPr="00C26A5B">
        <w:rPr>
          <w:rFonts w:eastAsia="Calibri"/>
          <w:b/>
          <w:i/>
          <w:lang w:eastAsia="en-US"/>
        </w:rPr>
        <w:t>3 022,5</w:t>
      </w:r>
      <w:r w:rsidR="00A70EBD" w:rsidRPr="00C26A5B">
        <w:rPr>
          <w:rFonts w:eastAsia="Calibri"/>
          <w:b/>
          <w:i/>
          <w:lang w:eastAsia="en-US"/>
        </w:rPr>
        <w:t xml:space="preserve"> тыс. рублей</w:t>
      </w:r>
      <w:r w:rsidR="00A70EBD">
        <w:rPr>
          <w:rFonts w:eastAsia="Calibri"/>
          <w:lang w:eastAsia="en-US"/>
        </w:rPr>
        <w:t xml:space="preserve"> – установка приборов учета потребления коммунальных услуг в учреждениях образования</w:t>
      </w:r>
      <w:r w:rsidR="002019FF">
        <w:rPr>
          <w:rFonts w:eastAsia="Calibri"/>
          <w:lang w:eastAsia="en-US"/>
        </w:rPr>
        <w:t>;</w:t>
      </w:r>
    </w:p>
    <w:p w:rsidR="002019FF" w:rsidRPr="00A72BFC" w:rsidRDefault="00C26A5B" w:rsidP="00A72BFC">
      <w:pPr>
        <w:autoSpaceDE w:val="0"/>
        <w:autoSpaceDN w:val="0"/>
        <w:adjustRightInd w:val="0"/>
        <w:ind w:firstLine="284"/>
        <w:jc w:val="both"/>
        <w:rPr>
          <w:rFonts w:eastAsia="Calibri"/>
          <w:lang w:eastAsia="en-US"/>
        </w:rPr>
      </w:pPr>
      <w:r>
        <w:rPr>
          <w:rFonts w:eastAsia="Calibri"/>
          <w:lang w:eastAsia="en-US"/>
        </w:rPr>
        <w:t xml:space="preserve">- </w:t>
      </w:r>
      <w:r w:rsidR="002019FF" w:rsidRPr="00C26A5B">
        <w:rPr>
          <w:rFonts w:eastAsia="Calibri"/>
          <w:b/>
          <w:i/>
          <w:lang w:eastAsia="en-US"/>
        </w:rPr>
        <w:t>850,0 тыс. рублей</w:t>
      </w:r>
      <w:r w:rsidR="002019FF">
        <w:rPr>
          <w:rFonts w:eastAsia="Calibri"/>
          <w:lang w:eastAsia="en-US"/>
        </w:rPr>
        <w:t xml:space="preserve"> – разработка проектной и рабочей документации и оснащение приборами учета тепловой энергией зданий, находящихся в собственности МО «Нижнеилимский район» по адресам: 6 квартал д.16а</w:t>
      </w:r>
      <w:r>
        <w:rPr>
          <w:rFonts w:eastAsia="Calibri"/>
          <w:lang w:eastAsia="en-US"/>
        </w:rPr>
        <w:t>/2, 2 квартал д. 56.</w:t>
      </w:r>
    </w:p>
    <w:p w:rsidR="009B50F2" w:rsidRDefault="009B50F2" w:rsidP="00A23FFD">
      <w:pPr>
        <w:pStyle w:val="a8"/>
        <w:jc w:val="both"/>
        <w:rPr>
          <w:rFonts w:ascii="Times New Roman" w:hAnsi="Times New Roman"/>
          <w:b w:val="0"/>
          <w:sz w:val="24"/>
        </w:rPr>
      </w:pPr>
      <w:r w:rsidRPr="00A72BFC">
        <w:rPr>
          <w:rFonts w:ascii="Times New Roman" w:hAnsi="Times New Roman"/>
          <w:b w:val="0"/>
          <w:sz w:val="24"/>
        </w:rPr>
        <w:t xml:space="preserve"> </w:t>
      </w:r>
      <w:r w:rsidR="00090156" w:rsidRPr="00A72BFC">
        <w:rPr>
          <w:rFonts w:ascii="Times New Roman" w:hAnsi="Times New Roman"/>
          <w:b w:val="0"/>
          <w:sz w:val="24"/>
        </w:rPr>
        <w:t xml:space="preserve">  </w:t>
      </w:r>
      <w:r w:rsidR="00D73D66">
        <w:rPr>
          <w:rFonts w:ascii="Times New Roman" w:hAnsi="Times New Roman"/>
          <w:b w:val="0"/>
          <w:sz w:val="24"/>
        </w:rPr>
        <w:t xml:space="preserve">   </w:t>
      </w:r>
      <w:r w:rsidR="00A23FFD" w:rsidRPr="00F60858">
        <w:rPr>
          <w:rFonts w:ascii="Times New Roman" w:hAnsi="Times New Roman"/>
          <w:b w:val="0"/>
          <w:sz w:val="24"/>
        </w:rPr>
        <w:t>КСП района отмечает,</w:t>
      </w:r>
      <w:r w:rsidR="00090156">
        <w:rPr>
          <w:rFonts w:ascii="Times New Roman" w:hAnsi="Times New Roman"/>
          <w:b w:val="0"/>
          <w:sz w:val="24"/>
        </w:rPr>
        <w:t xml:space="preserve"> </w:t>
      </w:r>
      <w:r w:rsidR="00A23FFD" w:rsidRPr="00F60858">
        <w:rPr>
          <w:rFonts w:ascii="Times New Roman" w:hAnsi="Times New Roman"/>
          <w:b w:val="0"/>
          <w:sz w:val="24"/>
        </w:rPr>
        <w:t>что</w:t>
      </w:r>
      <w:r w:rsidR="00090156">
        <w:rPr>
          <w:rFonts w:ascii="Times New Roman" w:hAnsi="Times New Roman"/>
          <w:b w:val="0"/>
          <w:sz w:val="24"/>
        </w:rPr>
        <w:t xml:space="preserve"> </w:t>
      </w:r>
      <w:r w:rsidR="00A23FFD" w:rsidRPr="00F60858">
        <w:rPr>
          <w:rFonts w:ascii="Times New Roman" w:hAnsi="Times New Roman"/>
          <w:b w:val="0"/>
          <w:sz w:val="24"/>
        </w:rPr>
        <w:t>с</w:t>
      </w:r>
      <w:r w:rsidRPr="00F60858">
        <w:rPr>
          <w:rFonts w:ascii="Times New Roman" w:hAnsi="Times New Roman"/>
          <w:b w:val="0"/>
          <w:sz w:val="24"/>
        </w:rPr>
        <w:t>огласно</w:t>
      </w:r>
      <w:r w:rsidR="00090156">
        <w:rPr>
          <w:rFonts w:ascii="Times New Roman" w:hAnsi="Times New Roman"/>
          <w:b w:val="0"/>
          <w:sz w:val="24"/>
        </w:rPr>
        <w:t xml:space="preserve"> </w:t>
      </w:r>
      <w:r w:rsidRPr="00F60858">
        <w:rPr>
          <w:rFonts w:ascii="Times New Roman" w:hAnsi="Times New Roman"/>
          <w:b w:val="0"/>
          <w:sz w:val="24"/>
        </w:rPr>
        <w:t xml:space="preserve">представленных материалов, наименование муниципальной программы изложено в новой редакции </w:t>
      </w:r>
      <w:r w:rsidRPr="00F60858">
        <w:rPr>
          <w:rFonts w:ascii="Times New Roman" w:hAnsi="Times New Roman"/>
          <w:i/>
          <w:sz w:val="24"/>
        </w:rPr>
        <w:t xml:space="preserve">«Энергосбережение и повышение энергетической эффективности в учреждениях  бюджетной сферы, административных зданиях и помещениях, находящихся в собственности МО «Нижнеилимский район», и в </w:t>
      </w:r>
      <w:r w:rsidRPr="00F60858">
        <w:rPr>
          <w:rFonts w:ascii="Times New Roman" w:hAnsi="Times New Roman"/>
          <w:i/>
          <w:sz w:val="24"/>
        </w:rPr>
        <w:lastRenderedPageBreak/>
        <w:t>жилищном фонде на территории Нижнеилимского муниципального района» на 2018-2023 годы</w:t>
      </w:r>
      <w:r w:rsidRPr="00F60858">
        <w:rPr>
          <w:rFonts w:ascii="Times New Roman" w:hAnsi="Times New Roman"/>
          <w:b w:val="0"/>
          <w:sz w:val="24"/>
        </w:rPr>
        <w:t>,</w:t>
      </w:r>
      <w:r w:rsidR="0058286D">
        <w:rPr>
          <w:rFonts w:ascii="Times New Roman" w:hAnsi="Times New Roman"/>
          <w:b w:val="0"/>
          <w:sz w:val="24"/>
        </w:rPr>
        <w:t xml:space="preserve"> и</w:t>
      </w:r>
      <w:r w:rsidRPr="00F60858">
        <w:rPr>
          <w:rFonts w:ascii="Times New Roman" w:hAnsi="Times New Roman"/>
          <w:b w:val="0"/>
          <w:sz w:val="24"/>
        </w:rPr>
        <w:t xml:space="preserve"> внесены изменения в паспорт муниципальной программы.</w:t>
      </w:r>
    </w:p>
    <w:p w:rsidR="00932B2F" w:rsidRPr="00F60858" w:rsidRDefault="00932B2F" w:rsidP="00A23FFD">
      <w:pPr>
        <w:pStyle w:val="a8"/>
        <w:jc w:val="both"/>
        <w:rPr>
          <w:rFonts w:ascii="Times New Roman" w:hAnsi="Times New Roman"/>
          <w:b w:val="0"/>
          <w:sz w:val="24"/>
        </w:rPr>
      </w:pPr>
    </w:p>
    <w:p w:rsidR="006A7893" w:rsidRPr="00932B2F" w:rsidRDefault="006A7893" w:rsidP="00124EE9">
      <w:pPr>
        <w:pStyle w:val="ac"/>
        <w:numPr>
          <w:ilvl w:val="0"/>
          <w:numId w:val="20"/>
        </w:numPr>
        <w:autoSpaceDE w:val="0"/>
        <w:autoSpaceDN w:val="0"/>
        <w:adjustRightInd w:val="0"/>
        <w:ind w:left="0" w:firstLine="360"/>
        <w:jc w:val="both"/>
        <w:rPr>
          <w:i/>
        </w:rPr>
      </w:pPr>
      <w:r w:rsidRPr="00932B2F">
        <w:rPr>
          <w:i/>
        </w:rPr>
        <w:t>по МП «Осуществление бюджетных инвестиций в объекты муниципальной собственности учреждениями бюджетной сферы Нижнеилимского муниципального района» на 2018-2023 годы»</w:t>
      </w:r>
    </w:p>
    <w:p w:rsidR="000C1995" w:rsidRDefault="000C1995" w:rsidP="000C1995">
      <w:pPr>
        <w:autoSpaceDE w:val="0"/>
        <w:autoSpaceDN w:val="0"/>
        <w:adjustRightInd w:val="0"/>
        <w:ind w:left="360"/>
        <w:jc w:val="both"/>
      </w:pPr>
      <w:r>
        <w:t>Как и ранее действующая Муниципальная программа состоит из двух подпрограмм:</w:t>
      </w:r>
    </w:p>
    <w:p w:rsidR="000C1995" w:rsidRDefault="000C1995" w:rsidP="000C1995">
      <w:pPr>
        <w:autoSpaceDE w:val="0"/>
        <w:autoSpaceDN w:val="0"/>
        <w:adjustRightInd w:val="0"/>
        <w:ind w:firstLine="284"/>
        <w:jc w:val="both"/>
      </w:pPr>
      <w:r>
        <w:t>- «Осуществление бюджетных инвестиций в объекты муниципальной собственности учреждениям образования Нижнеилимского муниципального района» (далее – Подпрограмма 1);</w:t>
      </w:r>
    </w:p>
    <w:p w:rsidR="000C1995" w:rsidRDefault="000C1995" w:rsidP="000C1995">
      <w:pPr>
        <w:autoSpaceDE w:val="0"/>
        <w:autoSpaceDN w:val="0"/>
        <w:adjustRightInd w:val="0"/>
        <w:ind w:firstLine="284"/>
        <w:jc w:val="both"/>
      </w:pPr>
      <w:r>
        <w:t>- «Осуществление бюджетных инвестиций в объекты муниципальной собственности учреждениям культуры и искусства</w:t>
      </w:r>
      <w:r w:rsidRPr="007B7055">
        <w:t xml:space="preserve"> </w:t>
      </w:r>
      <w:r>
        <w:t>Нижнеилимского муниципального района» (далее – Подпрограмма 2).</w:t>
      </w:r>
    </w:p>
    <w:p w:rsidR="00C823BA" w:rsidRDefault="00C823BA" w:rsidP="00C823BA">
      <w:pPr>
        <w:autoSpaceDE w:val="0"/>
        <w:autoSpaceDN w:val="0"/>
        <w:adjustRightInd w:val="0"/>
        <w:ind w:firstLine="540"/>
        <w:jc w:val="both"/>
      </w:pPr>
      <w:r>
        <w:t xml:space="preserve">Сравнительный анализ действующей Муниципальной программы и проекта изменений показал, что изменения предполагаются по объемам финансового обеспечения реализации МП на весь период ее реализации (уменьшение на 725,5 тыс. рублей), на 2019 год (увеличение на сумму 60 601,8 тыс. рублей), на 2022г. (уменьшение на сумму </w:t>
      </w:r>
      <w:r w:rsidRPr="0034340E">
        <w:t>60 082,7 тыс. рублей</w:t>
      </w:r>
      <w:r>
        <w:t xml:space="preserve">). </w:t>
      </w:r>
    </w:p>
    <w:p w:rsidR="00C823BA" w:rsidRDefault="00C823BA" w:rsidP="00C823BA">
      <w:pPr>
        <w:autoSpaceDE w:val="0"/>
        <w:autoSpaceDN w:val="0"/>
        <w:adjustRightInd w:val="0"/>
        <w:ind w:firstLine="540"/>
        <w:jc w:val="both"/>
      </w:pPr>
      <w:r>
        <w:t>КСП района отмечает, что предлагаемые изменения по 2019 году затрагивают показатели бюджета МО «Нижнеилимский район» текущего финансового года, следовательно, влекут необходимость внесения изменений в бюджет района, утвержденный Решением Думы района от 27.12.2018г. № 373.</w:t>
      </w:r>
    </w:p>
    <w:p w:rsidR="00C823BA" w:rsidRDefault="00C823BA" w:rsidP="00C823BA">
      <w:pPr>
        <w:autoSpaceDE w:val="0"/>
        <w:autoSpaceDN w:val="0"/>
        <w:adjustRightInd w:val="0"/>
        <w:ind w:firstLine="540"/>
        <w:jc w:val="both"/>
      </w:pPr>
      <w:r>
        <w:t>Согласно пояснительной записке также уточняются показатели (бюджетные ассигнования) 2018г. по фактическому исполнению.</w:t>
      </w:r>
    </w:p>
    <w:p w:rsidR="00C823BA" w:rsidRDefault="00C823BA" w:rsidP="00C823BA">
      <w:pPr>
        <w:autoSpaceDE w:val="0"/>
        <w:autoSpaceDN w:val="0"/>
        <w:adjustRightInd w:val="0"/>
        <w:ind w:firstLine="540"/>
        <w:jc w:val="both"/>
      </w:pPr>
      <w:r>
        <w:t>Информация о предлагаемых изменениях по объему финансирования Муниципальной программы на 2019 год (в разрезе подпрограмм и источников финансирования) представлена в нижеприведенной таблице.</w:t>
      </w:r>
    </w:p>
    <w:p w:rsidR="00C823BA" w:rsidRDefault="00C823BA" w:rsidP="00C823BA">
      <w:pPr>
        <w:autoSpaceDE w:val="0"/>
        <w:autoSpaceDN w:val="0"/>
        <w:adjustRightInd w:val="0"/>
        <w:ind w:firstLine="540"/>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410"/>
        <w:gridCol w:w="2410"/>
        <w:gridCol w:w="2693"/>
      </w:tblGrid>
      <w:tr w:rsidR="00C823BA" w:rsidRPr="00F06A7E" w:rsidTr="00C823BA">
        <w:tc>
          <w:tcPr>
            <w:tcW w:w="2943" w:type="dxa"/>
            <w:vMerge w:val="restart"/>
            <w:shd w:val="clear" w:color="auto" w:fill="auto"/>
          </w:tcPr>
          <w:p w:rsidR="00C823BA" w:rsidRPr="00F06A7E" w:rsidRDefault="00C823BA" w:rsidP="0067093E">
            <w:pPr>
              <w:autoSpaceDE w:val="0"/>
              <w:autoSpaceDN w:val="0"/>
              <w:adjustRightInd w:val="0"/>
              <w:jc w:val="center"/>
            </w:pPr>
          </w:p>
        </w:tc>
        <w:tc>
          <w:tcPr>
            <w:tcW w:w="7513" w:type="dxa"/>
            <w:gridSpan w:val="3"/>
            <w:shd w:val="clear" w:color="auto" w:fill="auto"/>
          </w:tcPr>
          <w:p w:rsidR="00C823BA" w:rsidRPr="00F06A7E" w:rsidRDefault="00C823BA" w:rsidP="0067093E">
            <w:pPr>
              <w:autoSpaceDE w:val="0"/>
              <w:autoSpaceDN w:val="0"/>
              <w:adjustRightInd w:val="0"/>
              <w:jc w:val="center"/>
            </w:pPr>
            <w:r w:rsidRPr="00F06A7E">
              <w:t>Объем финансирования, тыс. рублей</w:t>
            </w:r>
          </w:p>
        </w:tc>
      </w:tr>
      <w:tr w:rsidR="00C823BA" w:rsidRPr="002500A2" w:rsidTr="00C823BA">
        <w:tc>
          <w:tcPr>
            <w:tcW w:w="2943" w:type="dxa"/>
            <w:vMerge/>
            <w:shd w:val="clear" w:color="auto" w:fill="auto"/>
          </w:tcPr>
          <w:p w:rsidR="00C823BA" w:rsidRPr="002500A2" w:rsidRDefault="00C823BA" w:rsidP="0067093E">
            <w:pPr>
              <w:autoSpaceDE w:val="0"/>
              <w:autoSpaceDN w:val="0"/>
              <w:adjustRightInd w:val="0"/>
              <w:jc w:val="center"/>
              <w:rPr>
                <w:sz w:val="20"/>
                <w:szCs w:val="20"/>
              </w:rPr>
            </w:pPr>
          </w:p>
        </w:tc>
        <w:tc>
          <w:tcPr>
            <w:tcW w:w="2410"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 xml:space="preserve">Действующая </w:t>
            </w:r>
            <w:r>
              <w:rPr>
                <w:sz w:val="20"/>
                <w:szCs w:val="20"/>
              </w:rPr>
              <w:t>редакция от 16.01.2019г. № 33</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Проект изменений</w:t>
            </w:r>
          </w:p>
        </w:tc>
        <w:tc>
          <w:tcPr>
            <w:tcW w:w="2693"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Отклонение (+, -)</w:t>
            </w:r>
          </w:p>
        </w:tc>
      </w:tr>
      <w:tr w:rsidR="00C823BA" w:rsidRPr="002500A2" w:rsidTr="00C823BA">
        <w:tc>
          <w:tcPr>
            <w:tcW w:w="10456" w:type="dxa"/>
            <w:gridSpan w:val="4"/>
            <w:shd w:val="clear" w:color="auto" w:fill="auto"/>
          </w:tcPr>
          <w:p w:rsidR="00C823BA" w:rsidRDefault="00C823BA" w:rsidP="0067093E">
            <w:pPr>
              <w:autoSpaceDE w:val="0"/>
              <w:autoSpaceDN w:val="0"/>
              <w:adjustRightInd w:val="0"/>
              <w:jc w:val="center"/>
              <w:rPr>
                <w:b/>
                <w:sz w:val="20"/>
                <w:szCs w:val="20"/>
              </w:rPr>
            </w:pPr>
          </w:p>
          <w:p w:rsidR="00C823BA" w:rsidRDefault="00C823BA" w:rsidP="0067093E">
            <w:pPr>
              <w:autoSpaceDE w:val="0"/>
              <w:autoSpaceDN w:val="0"/>
              <w:adjustRightInd w:val="0"/>
              <w:jc w:val="center"/>
              <w:rPr>
                <w:b/>
                <w:sz w:val="20"/>
                <w:szCs w:val="20"/>
              </w:rPr>
            </w:pPr>
            <w:r w:rsidRPr="007C4C0B">
              <w:rPr>
                <w:b/>
                <w:sz w:val="20"/>
                <w:szCs w:val="20"/>
              </w:rPr>
              <w:t>Муниципальная программа</w:t>
            </w:r>
          </w:p>
          <w:p w:rsidR="00C823BA" w:rsidRPr="007C4C0B" w:rsidRDefault="00C823BA" w:rsidP="0067093E">
            <w:pPr>
              <w:autoSpaceDE w:val="0"/>
              <w:autoSpaceDN w:val="0"/>
              <w:adjustRightInd w:val="0"/>
              <w:jc w:val="center"/>
              <w:rPr>
                <w:b/>
                <w:sz w:val="20"/>
                <w:szCs w:val="20"/>
              </w:rPr>
            </w:pPr>
          </w:p>
        </w:tc>
      </w:tr>
      <w:tr w:rsidR="00C823BA" w:rsidRPr="002500A2" w:rsidTr="00C823BA">
        <w:tc>
          <w:tcPr>
            <w:tcW w:w="2943" w:type="dxa"/>
            <w:shd w:val="clear" w:color="auto" w:fill="auto"/>
          </w:tcPr>
          <w:p w:rsidR="00C823BA" w:rsidRDefault="00C823BA" w:rsidP="0067093E">
            <w:pPr>
              <w:autoSpaceDE w:val="0"/>
              <w:autoSpaceDN w:val="0"/>
              <w:adjustRightInd w:val="0"/>
              <w:jc w:val="both"/>
              <w:rPr>
                <w:b/>
                <w:sz w:val="20"/>
                <w:szCs w:val="20"/>
              </w:rPr>
            </w:pPr>
          </w:p>
          <w:p w:rsidR="00C823BA" w:rsidRPr="002500A2" w:rsidRDefault="00C823BA" w:rsidP="0067093E">
            <w:pPr>
              <w:autoSpaceDE w:val="0"/>
              <w:autoSpaceDN w:val="0"/>
              <w:adjustRightInd w:val="0"/>
              <w:jc w:val="both"/>
              <w:rPr>
                <w:b/>
                <w:sz w:val="20"/>
                <w:szCs w:val="20"/>
              </w:rPr>
            </w:pPr>
            <w:r>
              <w:rPr>
                <w:b/>
                <w:sz w:val="20"/>
                <w:szCs w:val="20"/>
              </w:rPr>
              <w:t>В</w:t>
            </w:r>
            <w:r w:rsidRPr="002500A2">
              <w:rPr>
                <w:b/>
                <w:sz w:val="20"/>
                <w:szCs w:val="20"/>
              </w:rPr>
              <w:t xml:space="preserve">сего на 2019г. </w:t>
            </w:r>
          </w:p>
          <w:p w:rsidR="00C823BA" w:rsidRPr="002500A2" w:rsidRDefault="00C823BA" w:rsidP="0067093E">
            <w:pPr>
              <w:autoSpaceDE w:val="0"/>
              <w:autoSpaceDN w:val="0"/>
              <w:adjustRightInd w:val="0"/>
              <w:jc w:val="both"/>
              <w:rPr>
                <w:sz w:val="20"/>
                <w:szCs w:val="20"/>
              </w:rPr>
            </w:pPr>
          </w:p>
        </w:tc>
        <w:tc>
          <w:tcPr>
            <w:tcW w:w="2410" w:type="dxa"/>
            <w:shd w:val="clear" w:color="auto" w:fill="auto"/>
          </w:tcPr>
          <w:p w:rsidR="00C823BA" w:rsidRDefault="00C823BA" w:rsidP="0067093E">
            <w:pPr>
              <w:autoSpaceDE w:val="0"/>
              <w:autoSpaceDN w:val="0"/>
              <w:adjustRightInd w:val="0"/>
              <w:jc w:val="center"/>
              <w:rPr>
                <w:b/>
                <w:sz w:val="20"/>
                <w:szCs w:val="20"/>
              </w:rPr>
            </w:pPr>
          </w:p>
          <w:p w:rsidR="00C823BA" w:rsidRPr="00800B0F" w:rsidRDefault="00C823BA" w:rsidP="0067093E">
            <w:pPr>
              <w:autoSpaceDE w:val="0"/>
              <w:autoSpaceDN w:val="0"/>
              <w:adjustRightInd w:val="0"/>
              <w:jc w:val="center"/>
              <w:rPr>
                <w:b/>
                <w:sz w:val="20"/>
                <w:szCs w:val="20"/>
              </w:rPr>
            </w:pPr>
            <w:r w:rsidRPr="00800B0F">
              <w:rPr>
                <w:b/>
                <w:sz w:val="20"/>
                <w:szCs w:val="20"/>
              </w:rPr>
              <w:t>9 188,0</w:t>
            </w:r>
          </w:p>
        </w:tc>
        <w:tc>
          <w:tcPr>
            <w:tcW w:w="2410" w:type="dxa"/>
            <w:shd w:val="clear" w:color="auto" w:fill="auto"/>
          </w:tcPr>
          <w:p w:rsidR="00C823BA" w:rsidRDefault="00C823BA" w:rsidP="0067093E">
            <w:pPr>
              <w:autoSpaceDE w:val="0"/>
              <w:autoSpaceDN w:val="0"/>
              <w:adjustRightInd w:val="0"/>
              <w:jc w:val="center"/>
              <w:rPr>
                <w:b/>
                <w:sz w:val="20"/>
                <w:szCs w:val="20"/>
              </w:rPr>
            </w:pPr>
          </w:p>
          <w:p w:rsidR="00C823BA" w:rsidRPr="00800B0F" w:rsidRDefault="00C823BA" w:rsidP="0067093E">
            <w:pPr>
              <w:autoSpaceDE w:val="0"/>
              <w:autoSpaceDN w:val="0"/>
              <w:adjustRightInd w:val="0"/>
              <w:jc w:val="center"/>
              <w:rPr>
                <w:b/>
                <w:sz w:val="20"/>
                <w:szCs w:val="20"/>
              </w:rPr>
            </w:pPr>
            <w:r w:rsidRPr="00800B0F">
              <w:rPr>
                <w:b/>
                <w:sz w:val="20"/>
                <w:szCs w:val="20"/>
              </w:rPr>
              <w:t>69 789,8</w:t>
            </w:r>
          </w:p>
        </w:tc>
        <w:tc>
          <w:tcPr>
            <w:tcW w:w="2693" w:type="dxa"/>
            <w:shd w:val="clear" w:color="auto" w:fill="auto"/>
          </w:tcPr>
          <w:p w:rsidR="00C823BA" w:rsidRDefault="00C823BA" w:rsidP="0067093E">
            <w:pPr>
              <w:autoSpaceDE w:val="0"/>
              <w:autoSpaceDN w:val="0"/>
              <w:adjustRightInd w:val="0"/>
              <w:jc w:val="center"/>
              <w:rPr>
                <w:b/>
                <w:sz w:val="20"/>
                <w:szCs w:val="20"/>
              </w:rPr>
            </w:pPr>
          </w:p>
          <w:p w:rsidR="00C823BA" w:rsidRPr="00800B0F" w:rsidRDefault="00C823BA" w:rsidP="0067093E">
            <w:pPr>
              <w:autoSpaceDE w:val="0"/>
              <w:autoSpaceDN w:val="0"/>
              <w:adjustRightInd w:val="0"/>
              <w:jc w:val="center"/>
              <w:rPr>
                <w:b/>
                <w:sz w:val="20"/>
                <w:szCs w:val="20"/>
              </w:rPr>
            </w:pPr>
            <w:r w:rsidRPr="00800B0F">
              <w:rPr>
                <w:b/>
                <w:sz w:val="20"/>
                <w:szCs w:val="20"/>
              </w:rPr>
              <w:t>+ 60 601,8</w:t>
            </w:r>
          </w:p>
        </w:tc>
      </w:tr>
      <w:tr w:rsidR="00C823BA" w:rsidRPr="002500A2" w:rsidTr="00C823BA">
        <w:tc>
          <w:tcPr>
            <w:tcW w:w="2943" w:type="dxa"/>
            <w:shd w:val="clear" w:color="auto" w:fill="auto"/>
          </w:tcPr>
          <w:p w:rsidR="00C823BA" w:rsidRPr="007C4C0B" w:rsidRDefault="00C823BA" w:rsidP="0067093E">
            <w:pPr>
              <w:autoSpaceDE w:val="0"/>
              <w:autoSpaceDN w:val="0"/>
              <w:adjustRightInd w:val="0"/>
              <w:jc w:val="center"/>
              <w:rPr>
                <w:i/>
                <w:sz w:val="20"/>
                <w:szCs w:val="20"/>
              </w:rPr>
            </w:pPr>
            <w:r w:rsidRPr="007C4C0B">
              <w:rPr>
                <w:i/>
                <w:sz w:val="20"/>
                <w:szCs w:val="20"/>
              </w:rPr>
              <w:t>в том числе:</w:t>
            </w:r>
          </w:p>
        </w:tc>
        <w:tc>
          <w:tcPr>
            <w:tcW w:w="7513" w:type="dxa"/>
            <w:gridSpan w:val="3"/>
            <w:shd w:val="clear" w:color="auto" w:fill="auto"/>
          </w:tcPr>
          <w:p w:rsidR="00C823BA" w:rsidRPr="002500A2" w:rsidRDefault="00C823BA" w:rsidP="0067093E">
            <w:pPr>
              <w:autoSpaceDE w:val="0"/>
              <w:autoSpaceDN w:val="0"/>
              <w:adjustRightInd w:val="0"/>
              <w:jc w:val="center"/>
              <w:rPr>
                <w:sz w:val="20"/>
                <w:szCs w:val="20"/>
              </w:rPr>
            </w:pPr>
          </w:p>
        </w:tc>
      </w:tr>
      <w:tr w:rsidR="00C823BA" w:rsidRPr="002500A2" w:rsidTr="00C823BA">
        <w:tc>
          <w:tcPr>
            <w:tcW w:w="2943" w:type="dxa"/>
            <w:shd w:val="clear" w:color="auto" w:fill="auto"/>
          </w:tcPr>
          <w:p w:rsidR="00C823BA" w:rsidRPr="002500A2" w:rsidRDefault="00C823BA" w:rsidP="0067093E">
            <w:pPr>
              <w:autoSpaceDE w:val="0"/>
              <w:autoSpaceDN w:val="0"/>
              <w:adjustRightInd w:val="0"/>
              <w:jc w:val="both"/>
              <w:rPr>
                <w:sz w:val="20"/>
                <w:szCs w:val="20"/>
              </w:rPr>
            </w:pPr>
            <w:r w:rsidRPr="002500A2">
              <w:rPr>
                <w:sz w:val="20"/>
                <w:szCs w:val="20"/>
              </w:rPr>
              <w:t>Налоговые и неналоговые доходы бюджета района</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9 188,0</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7 142,5</w:t>
            </w:r>
          </w:p>
        </w:tc>
        <w:tc>
          <w:tcPr>
            <w:tcW w:w="2693"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- 2 045,5</w:t>
            </w:r>
          </w:p>
        </w:tc>
      </w:tr>
      <w:tr w:rsidR="00C823BA" w:rsidRPr="002500A2" w:rsidTr="00C823BA">
        <w:tc>
          <w:tcPr>
            <w:tcW w:w="2943" w:type="dxa"/>
            <w:shd w:val="clear" w:color="auto" w:fill="auto"/>
          </w:tcPr>
          <w:p w:rsidR="00C823BA" w:rsidRPr="002500A2" w:rsidRDefault="00C823BA" w:rsidP="0067093E">
            <w:pPr>
              <w:autoSpaceDE w:val="0"/>
              <w:autoSpaceDN w:val="0"/>
              <w:adjustRightInd w:val="0"/>
              <w:jc w:val="both"/>
              <w:rPr>
                <w:sz w:val="20"/>
                <w:szCs w:val="20"/>
              </w:rPr>
            </w:pPr>
            <w:r w:rsidRPr="002500A2">
              <w:rPr>
                <w:sz w:val="20"/>
                <w:szCs w:val="20"/>
              </w:rPr>
              <w:t>Безвозмездные поступления от других бюджетов бюджетной системы РФ</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0,0</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62 647,3</w:t>
            </w:r>
          </w:p>
        </w:tc>
        <w:tc>
          <w:tcPr>
            <w:tcW w:w="2693"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+ 62 647,3</w:t>
            </w:r>
          </w:p>
        </w:tc>
      </w:tr>
      <w:tr w:rsidR="00C823BA" w:rsidRPr="002500A2" w:rsidTr="00C823BA">
        <w:tc>
          <w:tcPr>
            <w:tcW w:w="2943" w:type="dxa"/>
            <w:shd w:val="clear" w:color="auto" w:fill="auto"/>
          </w:tcPr>
          <w:p w:rsidR="00C823BA" w:rsidRPr="002500A2" w:rsidRDefault="00C823BA" w:rsidP="0067093E">
            <w:pPr>
              <w:autoSpaceDE w:val="0"/>
              <w:autoSpaceDN w:val="0"/>
              <w:adjustRightInd w:val="0"/>
              <w:jc w:val="both"/>
              <w:rPr>
                <w:sz w:val="20"/>
                <w:szCs w:val="20"/>
              </w:rPr>
            </w:pPr>
            <w:r w:rsidRPr="002500A2">
              <w:rPr>
                <w:sz w:val="20"/>
                <w:szCs w:val="20"/>
              </w:rPr>
              <w:t>Другие источники</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0,0</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0,0</w:t>
            </w:r>
          </w:p>
        </w:tc>
        <w:tc>
          <w:tcPr>
            <w:tcW w:w="2693" w:type="dxa"/>
            <w:shd w:val="clear" w:color="auto" w:fill="auto"/>
          </w:tcPr>
          <w:p w:rsidR="00C823BA" w:rsidRPr="002500A2" w:rsidRDefault="00C823BA" w:rsidP="0067093E">
            <w:pPr>
              <w:autoSpaceDE w:val="0"/>
              <w:autoSpaceDN w:val="0"/>
              <w:adjustRightInd w:val="0"/>
              <w:jc w:val="center"/>
              <w:rPr>
                <w:sz w:val="20"/>
                <w:szCs w:val="20"/>
              </w:rPr>
            </w:pPr>
            <w:r w:rsidRPr="002500A2">
              <w:rPr>
                <w:sz w:val="20"/>
                <w:szCs w:val="20"/>
              </w:rPr>
              <w:t>0</w:t>
            </w:r>
            <w:r>
              <w:rPr>
                <w:sz w:val="20"/>
                <w:szCs w:val="20"/>
              </w:rPr>
              <w:t>,0</w:t>
            </w:r>
          </w:p>
        </w:tc>
      </w:tr>
      <w:tr w:rsidR="00C823BA" w:rsidRPr="002500A2" w:rsidTr="00C823BA">
        <w:tc>
          <w:tcPr>
            <w:tcW w:w="10456" w:type="dxa"/>
            <w:gridSpan w:val="4"/>
            <w:shd w:val="clear" w:color="auto" w:fill="auto"/>
          </w:tcPr>
          <w:p w:rsidR="00C823BA" w:rsidRDefault="00C823BA" w:rsidP="0067093E">
            <w:pPr>
              <w:autoSpaceDE w:val="0"/>
              <w:autoSpaceDN w:val="0"/>
              <w:adjustRightInd w:val="0"/>
              <w:jc w:val="center"/>
              <w:rPr>
                <w:b/>
                <w:sz w:val="20"/>
                <w:szCs w:val="20"/>
              </w:rPr>
            </w:pPr>
          </w:p>
          <w:p w:rsidR="00C823BA" w:rsidRDefault="00C823BA" w:rsidP="0067093E">
            <w:pPr>
              <w:autoSpaceDE w:val="0"/>
              <w:autoSpaceDN w:val="0"/>
              <w:adjustRightInd w:val="0"/>
              <w:jc w:val="center"/>
              <w:rPr>
                <w:b/>
                <w:sz w:val="20"/>
                <w:szCs w:val="20"/>
              </w:rPr>
            </w:pPr>
            <w:r w:rsidRPr="007C4C0B">
              <w:rPr>
                <w:b/>
                <w:sz w:val="20"/>
                <w:szCs w:val="20"/>
              </w:rPr>
              <w:t>Подпрограмма 1</w:t>
            </w:r>
          </w:p>
          <w:p w:rsidR="00C823BA" w:rsidRPr="007C4C0B" w:rsidRDefault="00C823BA" w:rsidP="0067093E">
            <w:pPr>
              <w:autoSpaceDE w:val="0"/>
              <w:autoSpaceDN w:val="0"/>
              <w:adjustRightInd w:val="0"/>
              <w:jc w:val="center"/>
              <w:rPr>
                <w:b/>
                <w:sz w:val="20"/>
                <w:szCs w:val="20"/>
              </w:rPr>
            </w:pPr>
          </w:p>
        </w:tc>
      </w:tr>
      <w:tr w:rsidR="00C823BA" w:rsidRPr="002500A2" w:rsidTr="00C823BA">
        <w:tc>
          <w:tcPr>
            <w:tcW w:w="2943" w:type="dxa"/>
            <w:shd w:val="clear" w:color="auto" w:fill="auto"/>
          </w:tcPr>
          <w:p w:rsidR="00C823BA" w:rsidRDefault="00C823BA" w:rsidP="0067093E">
            <w:pPr>
              <w:autoSpaceDE w:val="0"/>
              <w:autoSpaceDN w:val="0"/>
              <w:adjustRightInd w:val="0"/>
              <w:jc w:val="both"/>
              <w:rPr>
                <w:b/>
                <w:sz w:val="20"/>
                <w:szCs w:val="20"/>
              </w:rPr>
            </w:pPr>
          </w:p>
          <w:p w:rsidR="00C823BA" w:rsidRDefault="00C823BA" w:rsidP="0067093E">
            <w:pPr>
              <w:autoSpaceDE w:val="0"/>
              <w:autoSpaceDN w:val="0"/>
              <w:adjustRightInd w:val="0"/>
              <w:jc w:val="both"/>
              <w:rPr>
                <w:b/>
                <w:sz w:val="20"/>
                <w:szCs w:val="20"/>
              </w:rPr>
            </w:pPr>
            <w:r w:rsidRPr="00E4721C">
              <w:rPr>
                <w:b/>
                <w:sz w:val="20"/>
                <w:szCs w:val="20"/>
              </w:rPr>
              <w:t xml:space="preserve">Всего на 2019г. </w:t>
            </w:r>
          </w:p>
          <w:p w:rsidR="00C823BA" w:rsidRPr="00E4721C" w:rsidRDefault="00C823BA" w:rsidP="0067093E">
            <w:pPr>
              <w:autoSpaceDE w:val="0"/>
              <w:autoSpaceDN w:val="0"/>
              <w:adjustRightInd w:val="0"/>
              <w:jc w:val="both"/>
              <w:rPr>
                <w:b/>
                <w:sz w:val="20"/>
                <w:szCs w:val="20"/>
              </w:rPr>
            </w:pPr>
          </w:p>
        </w:tc>
        <w:tc>
          <w:tcPr>
            <w:tcW w:w="2410" w:type="dxa"/>
            <w:shd w:val="clear" w:color="auto" w:fill="auto"/>
          </w:tcPr>
          <w:p w:rsidR="00C823BA" w:rsidRDefault="00C823BA" w:rsidP="0067093E">
            <w:pPr>
              <w:autoSpaceDE w:val="0"/>
              <w:autoSpaceDN w:val="0"/>
              <w:adjustRightInd w:val="0"/>
              <w:jc w:val="center"/>
              <w:rPr>
                <w:b/>
                <w:sz w:val="20"/>
                <w:szCs w:val="20"/>
              </w:rPr>
            </w:pPr>
          </w:p>
          <w:p w:rsidR="00C823BA" w:rsidRPr="00800B0F" w:rsidRDefault="00C823BA" w:rsidP="0067093E">
            <w:pPr>
              <w:autoSpaceDE w:val="0"/>
              <w:autoSpaceDN w:val="0"/>
              <w:adjustRightInd w:val="0"/>
              <w:jc w:val="center"/>
              <w:rPr>
                <w:b/>
                <w:sz w:val="20"/>
                <w:szCs w:val="20"/>
              </w:rPr>
            </w:pPr>
            <w:r w:rsidRPr="00800B0F">
              <w:rPr>
                <w:b/>
                <w:sz w:val="20"/>
                <w:szCs w:val="20"/>
              </w:rPr>
              <w:t>8 726,0</w:t>
            </w:r>
          </w:p>
        </w:tc>
        <w:tc>
          <w:tcPr>
            <w:tcW w:w="2410" w:type="dxa"/>
            <w:shd w:val="clear" w:color="auto" w:fill="auto"/>
          </w:tcPr>
          <w:p w:rsidR="00C823BA" w:rsidRDefault="00C823BA" w:rsidP="0067093E">
            <w:pPr>
              <w:autoSpaceDE w:val="0"/>
              <w:autoSpaceDN w:val="0"/>
              <w:adjustRightInd w:val="0"/>
              <w:jc w:val="center"/>
              <w:rPr>
                <w:b/>
                <w:sz w:val="20"/>
                <w:szCs w:val="20"/>
              </w:rPr>
            </w:pPr>
          </w:p>
          <w:p w:rsidR="00C823BA" w:rsidRPr="00800B0F" w:rsidRDefault="00C823BA" w:rsidP="0067093E">
            <w:pPr>
              <w:autoSpaceDE w:val="0"/>
              <w:autoSpaceDN w:val="0"/>
              <w:adjustRightInd w:val="0"/>
              <w:jc w:val="center"/>
              <w:rPr>
                <w:b/>
                <w:sz w:val="20"/>
                <w:szCs w:val="20"/>
              </w:rPr>
            </w:pPr>
            <w:r w:rsidRPr="00800B0F">
              <w:rPr>
                <w:b/>
                <w:sz w:val="20"/>
                <w:szCs w:val="20"/>
              </w:rPr>
              <w:t>68 614,8</w:t>
            </w:r>
          </w:p>
        </w:tc>
        <w:tc>
          <w:tcPr>
            <w:tcW w:w="2693" w:type="dxa"/>
            <w:shd w:val="clear" w:color="auto" w:fill="auto"/>
          </w:tcPr>
          <w:p w:rsidR="00C823BA" w:rsidRDefault="00C823BA" w:rsidP="0067093E">
            <w:pPr>
              <w:autoSpaceDE w:val="0"/>
              <w:autoSpaceDN w:val="0"/>
              <w:adjustRightInd w:val="0"/>
              <w:jc w:val="center"/>
              <w:rPr>
                <w:b/>
                <w:sz w:val="20"/>
                <w:szCs w:val="20"/>
              </w:rPr>
            </w:pPr>
          </w:p>
          <w:p w:rsidR="00C823BA" w:rsidRPr="00800B0F" w:rsidRDefault="00C823BA" w:rsidP="0067093E">
            <w:pPr>
              <w:autoSpaceDE w:val="0"/>
              <w:autoSpaceDN w:val="0"/>
              <w:adjustRightInd w:val="0"/>
              <w:jc w:val="center"/>
              <w:rPr>
                <w:b/>
                <w:sz w:val="20"/>
                <w:szCs w:val="20"/>
              </w:rPr>
            </w:pPr>
            <w:r w:rsidRPr="00800B0F">
              <w:rPr>
                <w:b/>
                <w:sz w:val="20"/>
                <w:szCs w:val="20"/>
              </w:rPr>
              <w:t>+ 59 888,8</w:t>
            </w:r>
          </w:p>
        </w:tc>
      </w:tr>
      <w:tr w:rsidR="00C823BA" w:rsidRPr="002500A2" w:rsidTr="00C823BA">
        <w:tc>
          <w:tcPr>
            <w:tcW w:w="2943" w:type="dxa"/>
            <w:shd w:val="clear" w:color="auto" w:fill="auto"/>
          </w:tcPr>
          <w:p w:rsidR="00C823BA" w:rsidRDefault="00C823BA" w:rsidP="0067093E">
            <w:pPr>
              <w:autoSpaceDE w:val="0"/>
              <w:autoSpaceDN w:val="0"/>
              <w:adjustRightInd w:val="0"/>
              <w:jc w:val="center"/>
              <w:rPr>
                <w:sz w:val="20"/>
                <w:szCs w:val="20"/>
              </w:rPr>
            </w:pPr>
            <w:r w:rsidRPr="007C4C0B">
              <w:rPr>
                <w:i/>
                <w:sz w:val="20"/>
                <w:szCs w:val="20"/>
              </w:rPr>
              <w:t>в том числе:</w:t>
            </w:r>
          </w:p>
        </w:tc>
        <w:tc>
          <w:tcPr>
            <w:tcW w:w="7513" w:type="dxa"/>
            <w:gridSpan w:val="3"/>
            <w:shd w:val="clear" w:color="auto" w:fill="auto"/>
          </w:tcPr>
          <w:p w:rsidR="00C823BA" w:rsidRPr="002500A2" w:rsidRDefault="00C823BA" w:rsidP="0067093E">
            <w:pPr>
              <w:autoSpaceDE w:val="0"/>
              <w:autoSpaceDN w:val="0"/>
              <w:adjustRightInd w:val="0"/>
              <w:jc w:val="both"/>
              <w:rPr>
                <w:sz w:val="20"/>
                <w:szCs w:val="20"/>
              </w:rPr>
            </w:pPr>
          </w:p>
        </w:tc>
      </w:tr>
      <w:tr w:rsidR="00C823BA" w:rsidRPr="002500A2" w:rsidTr="00C823BA">
        <w:tc>
          <w:tcPr>
            <w:tcW w:w="2943" w:type="dxa"/>
            <w:shd w:val="clear" w:color="auto" w:fill="auto"/>
          </w:tcPr>
          <w:p w:rsidR="00C823BA" w:rsidRDefault="00C823BA" w:rsidP="0067093E">
            <w:pPr>
              <w:autoSpaceDE w:val="0"/>
              <w:autoSpaceDN w:val="0"/>
              <w:adjustRightInd w:val="0"/>
              <w:jc w:val="both"/>
              <w:rPr>
                <w:sz w:val="20"/>
                <w:szCs w:val="20"/>
              </w:rPr>
            </w:pPr>
            <w:r w:rsidRPr="002500A2">
              <w:rPr>
                <w:sz w:val="20"/>
                <w:szCs w:val="20"/>
              </w:rPr>
              <w:t>Налоговые и неналоговые доходы бюджета района</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8 726,0</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5 967,5</w:t>
            </w:r>
          </w:p>
        </w:tc>
        <w:tc>
          <w:tcPr>
            <w:tcW w:w="2693"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- 2 758,5</w:t>
            </w:r>
          </w:p>
        </w:tc>
      </w:tr>
      <w:tr w:rsidR="00C823BA" w:rsidRPr="002500A2" w:rsidTr="00C823BA">
        <w:tc>
          <w:tcPr>
            <w:tcW w:w="2943" w:type="dxa"/>
            <w:shd w:val="clear" w:color="auto" w:fill="auto"/>
          </w:tcPr>
          <w:p w:rsidR="00C823BA" w:rsidRPr="002500A2" w:rsidRDefault="00C823BA" w:rsidP="0067093E">
            <w:pPr>
              <w:autoSpaceDE w:val="0"/>
              <w:autoSpaceDN w:val="0"/>
              <w:adjustRightInd w:val="0"/>
              <w:jc w:val="both"/>
              <w:rPr>
                <w:sz w:val="20"/>
                <w:szCs w:val="20"/>
              </w:rPr>
            </w:pPr>
            <w:r w:rsidRPr="002500A2">
              <w:rPr>
                <w:sz w:val="20"/>
                <w:szCs w:val="20"/>
              </w:rPr>
              <w:t>Безвозмездные поступления от других бюджетов бюджетной системы РФ</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0,0</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62 647,3</w:t>
            </w:r>
          </w:p>
        </w:tc>
        <w:tc>
          <w:tcPr>
            <w:tcW w:w="2693"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+ 62 647,3</w:t>
            </w:r>
          </w:p>
        </w:tc>
      </w:tr>
      <w:tr w:rsidR="00C823BA" w:rsidRPr="002500A2" w:rsidTr="00C823BA">
        <w:tc>
          <w:tcPr>
            <w:tcW w:w="2943" w:type="dxa"/>
            <w:shd w:val="clear" w:color="auto" w:fill="auto"/>
          </w:tcPr>
          <w:p w:rsidR="00C823BA" w:rsidRPr="002500A2" w:rsidRDefault="00C823BA" w:rsidP="0067093E">
            <w:pPr>
              <w:autoSpaceDE w:val="0"/>
              <w:autoSpaceDN w:val="0"/>
              <w:adjustRightInd w:val="0"/>
              <w:jc w:val="both"/>
              <w:rPr>
                <w:sz w:val="20"/>
                <w:szCs w:val="20"/>
              </w:rPr>
            </w:pPr>
            <w:r w:rsidRPr="002500A2">
              <w:rPr>
                <w:sz w:val="20"/>
                <w:szCs w:val="20"/>
              </w:rPr>
              <w:t>Другие источники</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0,0</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0,0</w:t>
            </w:r>
          </w:p>
        </w:tc>
        <w:tc>
          <w:tcPr>
            <w:tcW w:w="2693"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0,0</w:t>
            </w:r>
          </w:p>
        </w:tc>
      </w:tr>
      <w:tr w:rsidR="00C823BA" w:rsidRPr="002500A2" w:rsidTr="00C823BA">
        <w:tc>
          <w:tcPr>
            <w:tcW w:w="10456" w:type="dxa"/>
            <w:gridSpan w:val="4"/>
            <w:shd w:val="clear" w:color="auto" w:fill="auto"/>
          </w:tcPr>
          <w:p w:rsidR="00C823BA" w:rsidRDefault="00C823BA" w:rsidP="0067093E">
            <w:pPr>
              <w:autoSpaceDE w:val="0"/>
              <w:autoSpaceDN w:val="0"/>
              <w:adjustRightInd w:val="0"/>
              <w:jc w:val="center"/>
              <w:rPr>
                <w:b/>
                <w:sz w:val="20"/>
                <w:szCs w:val="20"/>
              </w:rPr>
            </w:pPr>
          </w:p>
          <w:p w:rsidR="00C823BA" w:rsidRDefault="00C823BA" w:rsidP="0067093E">
            <w:pPr>
              <w:autoSpaceDE w:val="0"/>
              <w:autoSpaceDN w:val="0"/>
              <w:adjustRightInd w:val="0"/>
              <w:jc w:val="center"/>
              <w:rPr>
                <w:b/>
                <w:sz w:val="20"/>
                <w:szCs w:val="20"/>
              </w:rPr>
            </w:pPr>
            <w:r w:rsidRPr="00E4721C">
              <w:rPr>
                <w:b/>
                <w:sz w:val="20"/>
                <w:szCs w:val="20"/>
              </w:rPr>
              <w:t>Подпрограмма 2</w:t>
            </w:r>
          </w:p>
          <w:p w:rsidR="00C823BA" w:rsidRPr="00E4721C" w:rsidRDefault="00C823BA" w:rsidP="0067093E">
            <w:pPr>
              <w:autoSpaceDE w:val="0"/>
              <w:autoSpaceDN w:val="0"/>
              <w:adjustRightInd w:val="0"/>
              <w:jc w:val="center"/>
              <w:rPr>
                <w:b/>
                <w:sz w:val="20"/>
                <w:szCs w:val="20"/>
              </w:rPr>
            </w:pPr>
          </w:p>
        </w:tc>
      </w:tr>
      <w:tr w:rsidR="00C823BA" w:rsidRPr="002500A2" w:rsidTr="00C823BA">
        <w:tc>
          <w:tcPr>
            <w:tcW w:w="2943" w:type="dxa"/>
            <w:shd w:val="clear" w:color="auto" w:fill="auto"/>
          </w:tcPr>
          <w:p w:rsidR="00C823BA" w:rsidRDefault="00C823BA" w:rsidP="0067093E">
            <w:pPr>
              <w:autoSpaceDE w:val="0"/>
              <w:autoSpaceDN w:val="0"/>
              <w:adjustRightInd w:val="0"/>
              <w:jc w:val="both"/>
              <w:rPr>
                <w:b/>
                <w:sz w:val="20"/>
                <w:szCs w:val="20"/>
              </w:rPr>
            </w:pPr>
          </w:p>
          <w:p w:rsidR="00C823BA" w:rsidRDefault="00C823BA" w:rsidP="0067093E">
            <w:pPr>
              <w:autoSpaceDE w:val="0"/>
              <w:autoSpaceDN w:val="0"/>
              <w:adjustRightInd w:val="0"/>
              <w:jc w:val="both"/>
              <w:rPr>
                <w:b/>
                <w:sz w:val="20"/>
                <w:szCs w:val="20"/>
              </w:rPr>
            </w:pPr>
            <w:r w:rsidRPr="00E4721C">
              <w:rPr>
                <w:b/>
                <w:sz w:val="20"/>
                <w:szCs w:val="20"/>
              </w:rPr>
              <w:t>Всего на 2019г.</w:t>
            </w:r>
          </w:p>
          <w:p w:rsidR="00C823BA" w:rsidRPr="002500A2" w:rsidRDefault="00C823BA" w:rsidP="0067093E">
            <w:pPr>
              <w:autoSpaceDE w:val="0"/>
              <w:autoSpaceDN w:val="0"/>
              <w:adjustRightInd w:val="0"/>
              <w:jc w:val="both"/>
              <w:rPr>
                <w:sz w:val="20"/>
                <w:szCs w:val="20"/>
              </w:rPr>
            </w:pPr>
          </w:p>
        </w:tc>
        <w:tc>
          <w:tcPr>
            <w:tcW w:w="2410" w:type="dxa"/>
            <w:shd w:val="clear" w:color="auto" w:fill="auto"/>
          </w:tcPr>
          <w:p w:rsidR="00C823BA" w:rsidRDefault="00C823BA" w:rsidP="0067093E">
            <w:pPr>
              <w:autoSpaceDE w:val="0"/>
              <w:autoSpaceDN w:val="0"/>
              <w:adjustRightInd w:val="0"/>
              <w:jc w:val="center"/>
              <w:rPr>
                <w:b/>
                <w:sz w:val="20"/>
                <w:szCs w:val="20"/>
              </w:rPr>
            </w:pPr>
          </w:p>
          <w:p w:rsidR="00C823BA" w:rsidRPr="00800B0F" w:rsidRDefault="00C823BA" w:rsidP="0067093E">
            <w:pPr>
              <w:autoSpaceDE w:val="0"/>
              <w:autoSpaceDN w:val="0"/>
              <w:adjustRightInd w:val="0"/>
              <w:jc w:val="center"/>
              <w:rPr>
                <w:b/>
                <w:sz w:val="20"/>
                <w:szCs w:val="20"/>
              </w:rPr>
            </w:pPr>
            <w:r w:rsidRPr="00800B0F">
              <w:rPr>
                <w:b/>
                <w:sz w:val="20"/>
                <w:szCs w:val="20"/>
              </w:rPr>
              <w:t>462,0</w:t>
            </w:r>
          </w:p>
        </w:tc>
        <w:tc>
          <w:tcPr>
            <w:tcW w:w="2410" w:type="dxa"/>
            <w:shd w:val="clear" w:color="auto" w:fill="auto"/>
          </w:tcPr>
          <w:p w:rsidR="00C823BA" w:rsidRDefault="00C823BA" w:rsidP="0067093E">
            <w:pPr>
              <w:autoSpaceDE w:val="0"/>
              <w:autoSpaceDN w:val="0"/>
              <w:adjustRightInd w:val="0"/>
              <w:jc w:val="center"/>
              <w:rPr>
                <w:b/>
                <w:sz w:val="20"/>
                <w:szCs w:val="20"/>
              </w:rPr>
            </w:pPr>
          </w:p>
          <w:p w:rsidR="00C823BA" w:rsidRPr="00800B0F" w:rsidRDefault="00C823BA" w:rsidP="0067093E">
            <w:pPr>
              <w:autoSpaceDE w:val="0"/>
              <w:autoSpaceDN w:val="0"/>
              <w:adjustRightInd w:val="0"/>
              <w:jc w:val="center"/>
              <w:rPr>
                <w:b/>
                <w:sz w:val="20"/>
                <w:szCs w:val="20"/>
              </w:rPr>
            </w:pPr>
            <w:r w:rsidRPr="00800B0F">
              <w:rPr>
                <w:b/>
                <w:sz w:val="20"/>
                <w:szCs w:val="20"/>
              </w:rPr>
              <w:t>1 175,0</w:t>
            </w:r>
          </w:p>
        </w:tc>
        <w:tc>
          <w:tcPr>
            <w:tcW w:w="2693" w:type="dxa"/>
            <w:shd w:val="clear" w:color="auto" w:fill="auto"/>
          </w:tcPr>
          <w:p w:rsidR="00C823BA" w:rsidRDefault="00C823BA" w:rsidP="0067093E">
            <w:pPr>
              <w:autoSpaceDE w:val="0"/>
              <w:autoSpaceDN w:val="0"/>
              <w:adjustRightInd w:val="0"/>
              <w:jc w:val="center"/>
              <w:rPr>
                <w:b/>
                <w:sz w:val="20"/>
                <w:szCs w:val="20"/>
              </w:rPr>
            </w:pPr>
          </w:p>
          <w:p w:rsidR="00C823BA" w:rsidRPr="00800B0F" w:rsidRDefault="00C823BA" w:rsidP="0067093E">
            <w:pPr>
              <w:autoSpaceDE w:val="0"/>
              <w:autoSpaceDN w:val="0"/>
              <w:adjustRightInd w:val="0"/>
              <w:jc w:val="center"/>
              <w:rPr>
                <w:b/>
                <w:sz w:val="20"/>
                <w:szCs w:val="20"/>
              </w:rPr>
            </w:pPr>
            <w:r w:rsidRPr="00800B0F">
              <w:rPr>
                <w:b/>
                <w:sz w:val="20"/>
                <w:szCs w:val="20"/>
              </w:rPr>
              <w:t>+ 713,0</w:t>
            </w:r>
          </w:p>
        </w:tc>
      </w:tr>
      <w:tr w:rsidR="00C823BA" w:rsidRPr="002500A2" w:rsidTr="00C823BA">
        <w:tc>
          <w:tcPr>
            <w:tcW w:w="2943" w:type="dxa"/>
            <w:shd w:val="clear" w:color="auto" w:fill="auto"/>
          </w:tcPr>
          <w:p w:rsidR="00C823BA" w:rsidRPr="00800B0F" w:rsidRDefault="00C823BA" w:rsidP="0067093E">
            <w:pPr>
              <w:autoSpaceDE w:val="0"/>
              <w:autoSpaceDN w:val="0"/>
              <w:adjustRightInd w:val="0"/>
              <w:jc w:val="center"/>
              <w:rPr>
                <w:i/>
                <w:sz w:val="20"/>
                <w:szCs w:val="20"/>
              </w:rPr>
            </w:pPr>
            <w:r>
              <w:rPr>
                <w:i/>
                <w:sz w:val="20"/>
                <w:szCs w:val="20"/>
              </w:rPr>
              <w:t>в</w:t>
            </w:r>
            <w:r w:rsidRPr="00800B0F">
              <w:rPr>
                <w:i/>
                <w:sz w:val="20"/>
                <w:szCs w:val="20"/>
              </w:rPr>
              <w:t xml:space="preserve"> том числе:</w:t>
            </w:r>
          </w:p>
        </w:tc>
        <w:tc>
          <w:tcPr>
            <w:tcW w:w="7513" w:type="dxa"/>
            <w:gridSpan w:val="3"/>
            <w:shd w:val="clear" w:color="auto" w:fill="auto"/>
          </w:tcPr>
          <w:p w:rsidR="00C823BA" w:rsidRDefault="00C823BA" w:rsidP="0067093E">
            <w:pPr>
              <w:autoSpaceDE w:val="0"/>
              <w:autoSpaceDN w:val="0"/>
              <w:adjustRightInd w:val="0"/>
              <w:jc w:val="center"/>
              <w:rPr>
                <w:sz w:val="20"/>
                <w:szCs w:val="20"/>
              </w:rPr>
            </w:pPr>
          </w:p>
        </w:tc>
      </w:tr>
      <w:tr w:rsidR="00C823BA" w:rsidRPr="002500A2" w:rsidTr="00C823BA">
        <w:tc>
          <w:tcPr>
            <w:tcW w:w="2943" w:type="dxa"/>
            <w:shd w:val="clear" w:color="auto" w:fill="auto"/>
          </w:tcPr>
          <w:p w:rsidR="00C823BA" w:rsidRPr="002500A2" w:rsidRDefault="00C823BA" w:rsidP="0067093E">
            <w:pPr>
              <w:autoSpaceDE w:val="0"/>
              <w:autoSpaceDN w:val="0"/>
              <w:adjustRightInd w:val="0"/>
              <w:jc w:val="both"/>
              <w:rPr>
                <w:sz w:val="20"/>
                <w:szCs w:val="20"/>
              </w:rPr>
            </w:pPr>
            <w:r w:rsidRPr="002500A2">
              <w:rPr>
                <w:sz w:val="20"/>
                <w:szCs w:val="20"/>
              </w:rPr>
              <w:t>Налоговые и неналоговые доходы бюджета района</w:t>
            </w:r>
          </w:p>
        </w:tc>
        <w:tc>
          <w:tcPr>
            <w:tcW w:w="2410" w:type="dxa"/>
            <w:shd w:val="clear" w:color="auto" w:fill="auto"/>
          </w:tcPr>
          <w:p w:rsidR="00C823BA" w:rsidRDefault="00C823BA" w:rsidP="0067093E">
            <w:pPr>
              <w:autoSpaceDE w:val="0"/>
              <w:autoSpaceDN w:val="0"/>
              <w:adjustRightInd w:val="0"/>
              <w:jc w:val="center"/>
              <w:rPr>
                <w:sz w:val="20"/>
                <w:szCs w:val="20"/>
              </w:rPr>
            </w:pPr>
            <w:r>
              <w:rPr>
                <w:sz w:val="20"/>
                <w:szCs w:val="20"/>
              </w:rPr>
              <w:t>462,0</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1 175,0</w:t>
            </w:r>
          </w:p>
        </w:tc>
        <w:tc>
          <w:tcPr>
            <w:tcW w:w="2693"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+ 713,0</w:t>
            </w:r>
          </w:p>
        </w:tc>
      </w:tr>
      <w:tr w:rsidR="00C823BA" w:rsidRPr="002500A2" w:rsidTr="00C823BA">
        <w:tc>
          <w:tcPr>
            <w:tcW w:w="2943" w:type="dxa"/>
            <w:shd w:val="clear" w:color="auto" w:fill="auto"/>
          </w:tcPr>
          <w:p w:rsidR="00C823BA" w:rsidRPr="002500A2" w:rsidRDefault="00C823BA" w:rsidP="0067093E">
            <w:pPr>
              <w:autoSpaceDE w:val="0"/>
              <w:autoSpaceDN w:val="0"/>
              <w:adjustRightInd w:val="0"/>
              <w:jc w:val="both"/>
              <w:rPr>
                <w:sz w:val="20"/>
                <w:szCs w:val="20"/>
              </w:rPr>
            </w:pPr>
            <w:r w:rsidRPr="002500A2">
              <w:rPr>
                <w:sz w:val="20"/>
                <w:szCs w:val="20"/>
              </w:rPr>
              <w:t>Безвозмездные поступления от других бюджетов бюджетной системы РФ</w:t>
            </w:r>
          </w:p>
        </w:tc>
        <w:tc>
          <w:tcPr>
            <w:tcW w:w="2410" w:type="dxa"/>
            <w:shd w:val="clear" w:color="auto" w:fill="auto"/>
          </w:tcPr>
          <w:p w:rsidR="00C823BA" w:rsidRDefault="00C823BA" w:rsidP="0067093E">
            <w:pPr>
              <w:autoSpaceDE w:val="0"/>
              <w:autoSpaceDN w:val="0"/>
              <w:adjustRightInd w:val="0"/>
              <w:jc w:val="center"/>
              <w:rPr>
                <w:sz w:val="20"/>
                <w:szCs w:val="20"/>
              </w:rPr>
            </w:pPr>
            <w:r>
              <w:rPr>
                <w:sz w:val="20"/>
                <w:szCs w:val="20"/>
              </w:rPr>
              <w:t>0,0</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0,0</w:t>
            </w:r>
          </w:p>
        </w:tc>
        <w:tc>
          <w:tcPr>
            <w:tcW w:w="2693"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0,0</w:t>
            </w:r>
          </w:p>
        </w:tc>
      </w:tr>
      <w:tr w:rsidR="00C823BA" w:rsidRPr="002500A2" w:rsidTr="00C823BA">
        <w:tc>
          <w:tcPr>
            <w:tcW w:w="2943" w:type="dxa"/>
            <w:shd w:val="clear" w:color="auto" w:fill="auto"/>
          </w:tcPr>
          <w:p w:rsidR="00C823BA" w:rsidRPr="002500A2" w:rsidRDefault="00C823BA" w:rsidP="0067093E">
            <w:pPr>
              <w:autoSpaceDE w:val="0"/>
              <w:autoSpaceDN w:val="0"/>
              <w:adjustRightInd w:val="0"/>
              <w:jc w:val="both"/>
              <w:rPr>
                <w:sz w:val="20"/>
                <w:szCs w:val="20"/>
              </w:rPr>
            </w:pPr>
            <w:r w:rsidRPr="002500A2">
              <w:rPr>
                <w:sz w:val="20"/>
                <w:szCs w:val="20"/>
              </w:rPr>
              <w:t>Другие источники</w:t>
            </w:r>
          </w:p>
        </w:tc>
        <w:tc>
          <w:tcPr>
            <w:tcW w:w="2410" w:type="dxa"/>
            <w:shd w:val="clear" w:color="auto" w:fill="auto"/>
          </w:tcPr>
          <w:p w:rsidR="00C823BA" w:rsidRDefault="00C823BA" w:rsidP="0067093E">
            <w:pPr>
              <w:autoSpaceDE w:val="0"/>
              <w:autoSpaceDN w:val="0"/>
              <w:adjustRightInd w:val="0"/>
              <w:jc w:val="center"/>
              <w:rPr>
                <w:sz w:val="20"/>
                <w:szCs w:val="20"/>
              </w:rPr>
            </w:pPr>
            <w:r>
              <w:rPr>
                <w:sz w:val="20"/>
                <w:szCs w:val="20"/>
              </w:rPr>
              <w:t>0,0</w:t>
            </w:r>
          </w:p>
        </w:tc>
        <w:tc>
          <w:tcPr>
            <w:tcW w:w="2410"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0,0</w:t>
            </w:r>
          </w:p>
        </w:tc>
        <w:tc>
          <w:tcPr>
            <w:tcW w:w="2693" w:type="dxa"/>
            <w:shd w:val="clear" w:color="auto" w:fill="auto"/>
          </w:tcPr>
          <w:p w:rsidR="00C823BA" w:rsidRPr="002500A2" w:rsidRDefault="00C823BA" w:rsidP="0067093E">
            <w:pPr>
              <w:autoSpaceDE w:val="0"/>
              <w:autoSpaceDN w:val="0"/>
              <w:adjustRightInd w:val="0"/>
              <w:jc w:val="center"/>
              <w:rPr>
                <w:sz w:val="20"/>
                <w:szCs w:val="20"/>
              </w:rPr>
            </w:pPr>
            <w:r>
              <w:rPr>
                <w:sz w:val="20"/>
                <w:szCs w:val="20"/>
              </w:rPr>
              <w:t>0,0</w:t>
            </w:r>
          </w:p>
        </w:tc>
      </w:tr>
    </w:tbl>
    <w:p w:rsidR="00C823BA" w:rsidRDefault="00C823BA" w:rsidP="00C823BA">
      <w:pPr>
        <w:autoSpaceDE w:val="0"/>
        <w:autoSpaceDN w:val="0"/>
        <w:adjustRightInd w:val="0"/>
        <w:ind w:firstLine="540"/>
        <w:jc w:val="both"/>
      </w:pPr>
    </w:p>
    <w:p w:rsidR="00C823BA" w:rsidRDefault="00C823BA" w:rsidP="00C823BA">
      <w:pPr>
        <w:autoSpaceDE w:val="0"/>
        <w:autoSpaceDN w:val="0"/>
        <w:adjustRightInd w:val="0"/>
        <w:ind w:firstLine="540"/>
        <w:jc w:val="both"/>
      </w:pPr>
      <w:r>
        <w:t xml:space="preserve">Сравнительный анализ показателей действующей Муниципальной программы и проекта изменений в МП, приведенный в таблице, показал, что на реализацию МП в 2019г. предполагается увеличение бюджетных ассигнований на сумму </w:t>
      </w:r>
      <w:r w:rsidRPr="00355A0E">
        <w:rPr>
          <w:b/>
          <w:i/>
        </w:rPr>
        <w:t>60 601,8 тыс. рублей</w:t>
      </w:r>
      <w:r>
        <w:t xml:space="preserve"> (в т.ч. на реализацию Подпрограммы 1 на сумму </w:t>
      </w:r>
      <w:r w:rsidRPr="00355A0E">
        <w:rPr>
          <w:b/>
          <w:i/>
        </w:rPr>
        <w:t>59 888,8 тыс. рублей,</w:t>
      </w:r>
      <w:r>
        <w:t xml:space="preserve"> на Подпрограмму 2 на сумму </w:t>
      </w:r>
      <w:r w:rsidRPr="00355A0E">
        <w:rPr>
          <w:b/>
          <w:i/>
        </w:rPr>
        <w:t>713,0 тыс. рублей</w:t>
      </w:r>
      <w:r>
        <w:t>).</w:t>
      </w:r>
    </w:p>
    <w:p w:rsidR="00C823BA" w:rsidRDefault="00C823BA" w:rsidP="00C823BA">
      <w:pPr>
        <w:autoSpaceDE w:val="0"/>
        <w:autoSpaceDN w:val="0"/>
        <w:adjustRightInd w:val="0"/>
        <w:ind w:firstLine="540"/>
        <w:jc w:val="both"/>
      </w:pPr>
      <w:r>
        <w:t>Корректировка объемов бюджетных ассигнований на 2019 год предполагается за счет</w:t>
      </w:r>
      <w:r w:rsidR="009D2B0F">
        <w:t xml:space="preserve"> не </w:t>
      </w:r>
      <w:r w:rsidR="009D2B0F" w:rsidRPr="00765E14">
        <w:rPr>
          <w:u w:val="single"/>
        </w:rPr>
        <w:t>целевых остатков по состоянию на 1 января 2019 года</w:t>
      </w:r>
      <w:r>
        <w:t>:</w:t>
      </w:r>
    </w:p>
    <w:p w:rsidR="002A4FCC" w:rsidRDefault="00C823BA" w:rsidP="002A4FCC">
      <w:pPr>
        <w:autoSpaceDE w:val="0"/>
        <w:autoSpaceDN w:val="0"/>
        <w:adjustRightInd w:val="0"/>
        <w:ind w:firstLine="540"/>
        <w:jc w:val="both"/>
      </w:pPr>
      <w:r>
        <w:t xml:space="preserve">- </w:t>
      </w:r>
      <w:r w:rsidR="002C59AB">
        <w:t xml:space="preserve">софинансирование </w:t>
      </w:r>
      <w:r>
        <w:t xml:space="preserve">на строительство детского сада на 49 мест в п.Чистополянский на сумму </w:t>
      </w:r>
      <w:r w:rsidRPr="002C59AB">
        <w:rPr>
          <w:b/>
          <w:i/>
        </w:rPr>
        <w:t>250,0 тыс. рублей</w:t>
      </w:r>
      <w:r>
        <w:t>;</w:t>
      </w:r>
    </w:p>
    <w:p w:rsidR="002A4FCC" w:rsidRPr="002A4FCC" w:rsidRDefault="002A4FCC" w:rsidP="002A4FCC">
      <w:pPr>
        <w:autoSpaceDE w:val="0"/>
        <w:autoSpaceDN w:val="0"/>
        <w:adjustRightInd w:val="0"/>
        <w:ind w:firstLine="540"/>
        <w:jc w:val="both"/>
        <w:rPr>
          <w:b/>
          <w:i/>
        </w:rPr>
      </w:pPr>
      <w:r>
        <w:t xml:space="preserve">- </w:t>
      </w:r>
      <w:r w:rsidR="0008757B">
        <w:t>софинансирование</w:t>
      </w:r>
      <w:r>
        <w:t xml:space="preserve"> на капитальный ремонт благоустройства территории прилегающей к зданию МБДОУ ЦРР – детский сад № 12 «Золотая рыбка» на сумму </w:t>
      </w:r>
      <w:r w:rsidRPr="002A4FCC">
        <w:rPr>
          <w:b/>
          <w:i/>
        </w:rPr>
        <w:t>0,1 тыс. рублей;</w:t>
      </w:r>
    </w:p>
    <w:p w:rsidR="0008757B" w:rsidRDefault="0008757B" w:rsidP="0008757B">
      <w:pPr>
        <w:autoSpaceDE w:val="0"/>
        <w:autoSpaceDN w:val="0"/>
        <w:adjustRightInd w:val="0"/>
        <w:ind w:firstLine="540"/>
        <w:jc w:val="both"/>
      </w:pPr>
      <w:r>
        <w:t xml:space="preserve">- софинансирование на капитальный ремонт крыши здания МБУ ДО «ЦРТДиЮ» на сумму </w:t>
      </w:r>
      <w:r w:rsidRPr="0008757B">
        <w:rPr>
          <w:b/>
          <w:i/>
        </w:rPr>
        <w:t>13,4 тыс. рублей</w:t>
      </w:r>
      <w:r w:rsidRPr="0034340E">
        <w:rPr>
          <w:i/>
        </w:rPr>
        <w:t>;</w:t>
      </w:r>
    </w:p>
    <w:p w:rsidR="004B522F" w:rsidRPr="0034340E" w:rsidRDefault="004B522F" w:rsidP="004B522F">
      <w:pPr>
        <w:autoSpaceDE w:val="0"/>
        <w:autoSpaceDN w:val="0"/>
        <w:adjustRightInd w:val="0"/>
        <w:ind w:firstLine="540"/>
        <w:jc w:val="both"/>
        <w:rPr>
          <w:i/>
        </w:rPr>
      </w:pPr>
      <w:r>
        <w:t xml:space="preserve">-  софинансирование на капитальный ремонт спортзала МКОУ «Коршуновская СОШ» на сумму </w:t>
      </w:r>
      <w:r w:rsidRPr="004B522F">
        <w:rPr>
          <w:b/>
          <w:i/>
        </w:rPr>
        <w:t>103,0 тыс. рублей</w:t>
      </w:r>
      <w:r w:rsidRPr="0034340E">
        <w:rPr>
          <w:i/>
        </w:rPr>
        <w:t>;</w:t>
      </w:r>
    </w:p>
    <w:p w:rsidR="00115DFF" w:rsidRDefault="00765E14" w:rsidP="00C823BA">
      <w:pPr>
        <w:autoSpaceDE w:val="0"/>
        <w:autoSpaceDN w:val="0"/>
        <w:adjustRightInd w:val="0"/>
        <w:ind w:firstLine="540"/>
        <w:jc w:val="both"/>
        <w:rPr>
          <w:i/>
        </w:rPr>
      </w:pPr>
      <w:r>
        <w:t xml:space="preserve">- софинансирование на реконструкцию пристроев к зданию МБУДО «ДШИ» на сумму </w:t>
      </w:r>
      <w:r w:rsidRPr="00FA4C94">
        <w:rPr>
          <w:b/>
          <w:i/>
        </w:rPr>
        <w:t>713,0 тыс. рублей</w:t>
      </w:r>
      <w:r w:rsidRPr="0034340E">
        <w:rPr>
          <w:i/>
        </w:rPr>
        <w:t>;</w:t>
      </w:r>
    </w:p>
    <w:p w:rsidR="00C823BA" w:rsidRDefault="00115DFF" w:rsidP="00C823BA">
      <w:pPr>
        <w:autoSpaceDE w:val="0"/>
        <w:autoSpaceDN w:val="0"/>
        <w:adjustRightInd w:val="0"/>
        <w:ind w:firstLine="540"/>
        <w:jc w:val="both"/>
      </w:pPr>
      <w:r w:rsidRPr="00115DFF">
        <w:t xml:space="preserve"> </w:t>
      </w:r>
      <w:r>
        <w:t xml:space="preserve">Корректировка объемов бюджетных ассигнований на 2019 год за счет субсидий </w:t>
      </w:r>
      <w:r w:rsidR="00FA4C94">
        <w:t xml:space="preserve">областного бюджета </w:t>
      </w:r>
      <w:r>
        <w:t xml:space="preserve">местным бюджетам: </w:t>
      </w:r>
    </w:p>
    <w:p w:rsidR="00C823BA" w:rsidRDefault="00C823BA" w:rsidP="00C823BA">
      <w:pPr>
        <w:autoSpaceDE w:val="0"/>
        <w:autoSpaceDN w:val="0"/>
        <w:adjustRightInd w:val="0"/>
        <w:ind w:firstLine="540"/>
        <w:jc w:val="both"/>
      </w:pPr>
      <w:r>
        <w:t xml:space="preserve">- на строительство детского сада 49 мест в п.Чистополянский на сумму </w:t>
      </w:r>
      <w:r w:rsidRPr="00AF3D77">
        <w:rPr>
          <w:b/>
          <w:i/>
        </w:rPr>
        <w:t>61 892,8 тыс. рублей</w:t>
      </w:r>
      <w:r>
        <w:t>;</w:t>
      </w:r>
    </w:p>
    <w:p w:rsidR="00C823BA" w:rsidRDefault="00C823BA" w:rsidP="00C823BA">
      <w:pPr>
        <w:autoSpaceDE w:val="0"/>
        <w:autoSpaceDN w:val="0"/>
        <w:adjustRightInd w:val="0"/>
        <w:ind w:firstLine="540"/>
        <w:jc w:val="both"/>
        <w:rPr>
          <w:i/>
        </w:rPr>
      </w:pPr>
      <w:r>
        <w:t xml:space="preserve">-   на капитальный ремонт крыши здания МБУ ДО «ЦРТДиЮ» на сумму </w:t>
      </w:r>
      <w:r w:rsidRPr="002F66CF">
        <w:rPr>
          <w:b/>
          <w:i/>
        </w:rPr>
        <w:t>754,5 тыс. рублей</w:t>
      </w:r>
      <w:r w:rsidR="00925557">
        <w:rPr>
          <w:i/>
        </w:rPr>
        <w:t>.</w:t>
      </w:r>
    </w:p>
    <w:p w:rsidR="00925557" w:rsidRPr="0034340E" w:rsidRDefault="00925557" w:rsidP="00C823BA">
      <w:pPr>
        <w:autoSpaceDE w:val="0"/>
        <w:autoSpaceDN w:val="0"/>
        <w:adjustRightInd w:val="0"/>
        <w:ind w:firstLine="540"/>
        <w:jc w:val="both"/>
        <w:rPr>
          <w:i/>
        </w:rPr>
      </w:pPr>
    </w:p>
    <w:p w:rsidR="00C823BA" w:rsidRDefault="000A7FD2" w:rsidP="00C823BA">
      <w:pPr>
        <w:autoSpaceDE w:val="0"/>
        <w:autoSpaceDN w:val="0"/>
        <w:adjustRightInd w:val="0"/>
        <w:ind w:firstLine="540"/>
        <w:jc w:val="both"/>
      </w:pPr>
      <w:r>
        <w:t xml:space="preserve">Также предусматривается перераспределение </w:t>
      </w:r>
      <w:r w:rsidR="002A2BF7">
        <w:t xml:space="preserve">из Муниципальной программы </w:t>
      </w:r>
      <w:r w:rsidR="00C823BA">
        <w:t>бюджетных ассигнований</w:t>
      </w:r>
      <w:r>
        <w:t xml:space="preserve"> по</w:t>
      </w:r>
      <w:r w:rsidR="00A71C1B">
        <w:t xml:space="preserve"> налоговым и неналоговым доходам в МП «Развитие образования в Нижнеил</w:t>
      </w:r>
      <w:r w:rsidR="00306B1C">
        <w:t>имском муниципальном районе» на 2018 – 2023 годы</w:t>
      </w:r>
      <w:r w:rsidR="00C823BA">
        <w:t>:</w:t>
      </w:r>
    </w:p>
    <w:p w:rsidR="00C823BA" w:rsidRPr="0034340E" w:rsidRDefault="00C823BA" w:rsidP="00C823BA">
      <w:pPr>
        <w:autoSpaceDE w:val="0"/>
        <w:autoSpaceDN w:val="0"/>
        <w:adjustRightInd w:val="0"/>
        <w:ind w:firstLine="540"/>
        <w:jc w:val="both"/>
        <w:rPr>
          <w:i/>
        </w:rPr>
      </w:pPr>
      <w:r>
        <w:t xml:space="preserve">- на проектные работы по капитальному ремонту здания МБДОУ ЦРР – детский сад № 12 «Золотая рыбка» на сумму </w:t>
      </w:r>
      <w:r w:rsidRPr="00925557">
        <w:rPr>
          <w:b/>
          <w:i/>
        </w:rPr>
        <w:t>625,0 тыс. рублей</w:t>
      </w:r>
      <w:r w:rsidRPr="0034340E">
        <w:rPr>
          <w:i/>
        </w:rPr>
        <w:t>;</w:t>
      </w:r>
    </w:p>
    <w:p w:rsidR="00C823BA" w:rsidRPr="0034340E" w:rsidRDefault="00C823BA" w:rsidP="00C823BA">
      <w:pPr>
        <w:autoSpaceDE w:val="0"/>
        <w:autoSpaceDN w:val="0"/>
        <w:adjustRightInd w:val="0"/>
        <w:ind w:firstLine="540"/>
        <w:jc w:val="both"/>
        <w:rPr>
          <w:i/>
        </w:rPr>
      </w:pPr>
      <w:r>
        <w:t xml:space="preserve">- на проектные работы по выборочному капитальному ремонту здания МОУ «Новоигирминская СОШ № 3» на сумму </w:t>
      </w:r>
      <w:r w:rsidRPr="00925557">
        <w:rPr>
          <w:b/>
          <w:i/>
        </w:rPr>
        <w:t>1 850,0 тыс. рублей</w:t>
      </w:r>
      <w:r w:rsidRPr="0034340E">
        <w:rPr>
          <w:i/>
        </w:rPr>
        <w:t>;</w:t>
      </w:r>
    </w:p>
    <w:p w:rsidR="00C823BA" w:rsidRPr="0034340E" w:rsidRDefault="00C823BA" w:rsidP="00C823BA">
      <w:pPr>
        <w:autoSpaceDE w:val="0"/>
        <w:autoSpaceDN w:val="0"/>
        <w:adjustRightInd w:val="0"/>
        <w:ind w:firstLine="540"/>
        <w:jc w:val="both"/>
        <w:rPr>
          <w:i/>
        </w:rPr>
      </w:pPr>
      <w:r>
        <w:t xml:space="preserve">- на проектные работы по выборочному капитальному ремонту здания МБОУ ДО «ДЮСШ» на сумму </w:t>
      </w:r>
      <w:r w:rsidRPr="00925557">
        <w:rPr>
          <w:b/>
          <w:i/>
        </w:rPr>
        <w:t>650,0 тыс. рублей</w:t>
      </w:r>
      <w:r w:rsidRPr="0034340E">
        <w:rPr>
          <w:i/>
        </w:rPr>
        <w:t>.</w:t>
      </w:r>
    </w:p>
    <w:p w:rsidR="00C823BA" w:rsidRDefault="00C823BA" w:rsidP="00C823BA">
      <w:pPr>
        <w:ind w:firstLine="360"/>
        <w:jc w:val="both"/>
      </w:pPr>
    </w:p>
    <w:p w:rsidR="003472BE" w:rsidRDefault="0064289E" w:rsidP="00C823BA">
      <w:pPr>
        <w:ind w:firstLine="360"/>
        <w:jc w:val="both"/>
      </w:pPr>
      <w:r>
        <w:t xml:space="preserve"> </w:t>
      </w:r>
      <w:r w:rsidR="004E4274">
        <w:t xml:space="preserve">Указанные расходы </w:t>
      </w:r>
      <w:r w:rsidR="004F63C1">
        <w:t xml:space="preserve">по муниципальным программам </w:t>
      </w:r>
      <w:r w:rsidR="004E4274">
        <w:t>в целом обоснованы.</w:t>
      </w:r>
      <w:r w:rsidR="00C21F8C">
        <w:t xml:space="preserve"> </w:t>
      </w:r>
    </w:p>
    <w:p w:rsidR="003472BE" w:rsidRDefault="003472BE" w:rsidP="00C823BA">
      <w:pPr>
        <w:ind w:firstLine="360"/>
        <w:jc w:val="both"/>
      </w:pPr>
    </w:p>
    <w:p w:rsidR="004E4274" w:rsidRPr="00C823BA" w:rsidRDefault="003472BE" w:rsidP="00C823BA">
      <w:pPr>
        <w:ind w:firstLine="360"/>
        <w:jc w:val="both"/>
        <w:rPr>
          <w:rFonts w:ascii="Arial" w:hAnsi="Arial" w:cs="Arial"/>
          <w:color w:val="000000"/>
          <w:sz w:val="20"/>
          <w:szCs w:val="20"/>
        </w:rPr>
      </w:pPr>
      <w:r>
        <w:t>Вместе с этим</w:t>
      </w:r>
      <w:r w:rsidR="00C31C34">
        <w:t>,</w:t>
      </w:r>
      <w:r>
        <w:t xml:space="preserve"> по запросу КСП от 15.03.2019г.</w:t>
      </w:r>
      <w:r w:rsidR="007E3CB6">
        <w:t xml:space="preserve"> </w:t>
      </w:r>
      <w:r>
        <w:t>№ 60</w:t>
      </w:r>
      <w:r w:rsidR="005F06DD">
        <w:t xml:space="preserve"> по уточнению дополнительных расходов на реализацию мероприятий непрограммных направлений деятельности </w:t>
      </w:r>
      <w:r w:rsidR="005351C9">
        <w:t>МО «Нижнеилимский район» на 2019 год</w:t>
      </w:r>
      <w:r>
        <w:t xml:space="preserve"> </w:t>
      </w:r>
      <w:r w:rsidR="00BB17D6">
        <w:t>была за</w:t>
      </w:r>
      <w:r w:rsidR="00C51280">
        <w:t xml:space="preserve">требовано предоставление </w:t>
      </w:r>
      <w:r w:rsidR="00BB17D6">
        <w:t xml:space="preserve"> </w:t>
      </w:r>
      <w:r w:rsidR="002E4BB6">
        <w:t>определени</w:t>
      </w:r>
      <w:r w:rsidR="00C51280">
        <w:t>я</w:t>
      </w:r>
      <w:r w:rsidR="002E4BB6">
        <w:t xml:space="preserve"> суда</w:t>
      </w:r>
      <w:r w:rsidR="00C51280">
        <w:t>,</w:t>
      </w:r>
      <w:r w:rsidR="002E4BB6">
        <w:t xml:space="preserve"> на основании которого необходимо провести возмещение судебных издер</w:t>
      </w:r>
      <w:r w:rsidR="00124B4B">
        <w:t>жек</w:t>
      </w:r>
      <w:r w:rsidR="0055588C">
        <w:t xml:space="preserve"> в сумме </w:t>
      </w:r>
      <w:r w:rsidR="0055588C" w:rsidRPr="0055588C">
        <w:rPr>
          <w:b/>
          <w:i/>
        </w:rPr>
        <w:t>100,0 тыс. рублей</w:t>
      </w:r>
      <w:r w:rsidR="00124B4B">
        <w:t xml:space="preserve">. </w:t>
      </w:r>
      <w:r w:rsidR="00E71A39">
        <w:t xml:space="preserve">18 марта </w:t>
      </w:r>
      <w:r w:rsidR="002212FF">
        <w:t xml:space="preserve">2019 года </w:t>
      </w:r>
      <w:r w:rsidR="00E71A39">
        <w:t xml:space="preserve">была </w:t>
      </w:r>
      <w:r>
        <w:t>представлена информация</w:t>
      </w:r>
      <w:r w:rsidR="005351C9">
        <w:t xml:space="preserve"> мэр</w:t>
      </w:r>
      <w:r w:rsidR="00E71A39">
        <w:t>а</w:t>
      </w:r>
      <w:r>
        <w:t xml:space="preserve"> района</w:t>
      </w:r>
      <w:r w:rsidR="00E71A39">
        <w:t xml:space="preserve"> о том, что</w:t>
      </w:r>
      <w:r w:rsidR="00B24210">
        <w:t xml:space="preserve"> не</w:t>
      </w:r>
      <w:r w:rsidR="00167CE7">
        <w:t>обходимости</w:t>
      </w:r>
      <w:r w:rsidR="002212FF">
        <w:t xml:space="preserve"> в данных расходах нет</w:t>
      </w:r>
      <w:r w:rsidR="002F5F79">
        <w:t>, но они могут когда-нибудь понадобит</w:t>
      </w:r>
      <w:r w:rsidR="00167CE7">
        <w:t>ь</w:t>
      </w:r>
      <w:r w:rsidR="002F5F79">
        <w:t>ся.</w:t>
      </w:r>
      <w:r w:rsidR="00167CE7">
        <w:t xml:space="preserve"> </w:t>
      </w:r>
      <w:r w:rsidR="00B24210">
        <w:t>КСП рай</w:t>
      </w:r>
      <w:r w:rsidR="00950831">
        <w:t xml:space="preserve">она считает необходимым </w:t>
      </w:r>
      <w:r w:rsidR="00B24210">
        <w:t xml:space="preserve">исключить </w:t>
      </w:r>
      <w:r w:rsidR="00950831">
        <w:t>из П</w:t>
      </w:r>
      <w:r w:rsidR="00B24210">
        <w:t xml:space="preserve">роекта бюджета </w:t>
      </w:r>
      <w:r w:rsidR="00962FB6">
        <w:t>предлагаемые расходы.</w:t>
      </w:r>
    </w:p>
    <w:p w:rsidR="00AA7465" w:rsidRDefault="003B25A9" w:rsidP="00233B1D">
      <w:pPr>
        <w:ind w:firstLine="708"/>
        <w:jc w:val="both"/>
      </w:pPr>
      <w:r>
        <w:t xml:space="preserve">С учетом </w:t>
      </w:r>
      <w:r w:rsidR="00D62CEE">
        <w:t>вносимых изменений</w:t>
      </w:r>
      <w:r>
        <w:t xml:space="preserve"> </w:t>
      </w:r>
      <w:r w:rsidR="00D62CEE">
        <w:t>в бюджет района</w:t>
      </w:r>
      <w:r>
        <w:t xml:space="preserve">  верхний предел </w:t>
      </w:r>
      <w:r w:rsidR="006A0070">
        <w:t xml:space="preserve">муниципального </w:t>
      </w:r>
      <w:r>
        <w:t xml:space="preserve"> долга </w:t>
      </w:r>
      <w:r w:rsidR="006A0070">
        <w:t>муниципального образования «Нижнеилимский район»</w:t>
      </w:r>
      <w:r>
        <w:t xml:space="preserve"> </w:t>
      </w:r>
      <w:r w:rsidR="006A0070">
        <w:t>составит</w:t>
      </w:r>
      <w:r>
        <w:t xml:space="preserve"> </w:t>
      </w:r>
      <w:r w:rsidR="000261A2">
        <w:t>н</w:t>
      </w:r>
      <w:r w:rsidR="00D62CEE">
        <w:t>а 01.01.20</w:t>
      </w:r>
      <w:r w:rsidR="007E734E">
        <w:t>20</w:t>
      </w:r>
      <w:r w:rsidR="00220FA7">
        <w:t xml:space="preserve"> года </w:t>
      </w:r>
      <w:r w:rsidR="00DF490D">
        <w:rPr>
          <w:b/>
          <w:i/>
        </w:rPr>
        <w:t>15 785,7</w:t>
      </w:r>
      <w:r w:rsidR="007931EB" w:rsidRPr="00220FA7">
        <w:rPr>
          <w:b/>
          <w:i/>
        </w:rPr>
        <w:t xml:space="preserve"> тыс. рублей</w:t>
      </w:r>
      <w:r w:rsidR="007931EB">
        <w:t>.</w:t>
      </w:r>
      <w:r w:rsidR="00F47B68">
        <w:t xml:space="preserve"> </w:t>
      </w:r>
      <w:r w:rsidR="00BF682B">
        <w:t>В соответствии</w:t>
      </w:r>
      <w:r w:rsidR="00B44688">
        <w:t xml:space="preserve"> с Решением о бюджете района</w:t>
      </w:r>
      <w:r w:rsidR="008405BA">
        <w:t xml:space="preserve"> п</w:t>
      </w:r>
      <w:r w:rsidR="00F47B68">
        <w:t xml:space="preserve">редельный объем муниципального долга </w:t>
      </w:r>
      <w:r w:rsidR="00F47B68">
        <w:lastRenderedPageBreak/>
        <w:t xml:space="preserve">МО «Нижнеилимский район» </w:t>
      </w:r>
      <w:r w:rsidR="0073541E">
        <w:t>установлен</w:t>
      </w:r>
      <w:r w:rsidR="00B33B0C">
        <w:t xml:space="preserve"> </w:t>
      </w:r>
      <w:r w:rsidR="007A1D9D">
        <w:t xml:space="preserve">в сумме </w:t>
      </w:r>
      <w:r w:rsidR="007E734E">
        <w:rPr>
          <w:b/>
          <w:i/>
        </w:rPr>
        <w:t>512 002,0</w:t>
      </w:r>
      <w:r w:rsidR="00DD17A3">
        <w:rPr>
          <w:b/>
          <w:i/>
        </w:rPr>
        <w:t>,0</w:t>
      </w:r>
      <w:r w:rsidR="00B33B0C" w:rsidRPr="00363942">
        <w:rPr>
          <w:b/>
          <w:i/>
        </w:rPr>
        <w:t>тыс. рублей</w:t>
      </w:r>
      <w:r w:rsidR="0072430B" w:rsidRPr="00363942">
        <w:rPr>
          <w:b/>
          <w:i/>
        </w:rPr>
        <w:t xml:space="preserve"> </w:t>
      </w:r>
      <w:r w:rsidR="0072430B">
        <w:t>(</w:t>
      </w:r>
      <w:r w:rsidR="007A13EB">
        <w:t xml:space="preserve">нормы п.3 </w:t>
      </w:r>
      <w:r w:rsidR="0072430B">
        <w:t>статьи 107 Бюджетного кодекса РФ</w:t>
      </w:r>
      <w:r w:rsidR="00D2302F">
        <w:t xml:space="preserve"> -</w:t>
      </w:r>
      <w:r w:rsidR="00343755" w:rsidRPr="00343755">
        <w:t xml:space="preserve"> </w:t>
      </w:r>
      <w:r w:rsidR="00343755">
        <w:t>соблюдены</w:t>
      </w:r>
      <w:r w:rsidR="0072430B">
        <w:t>)</w:t>
      </w:r>
      <w:r w:rsidR="00F47B68">
        <w:t>.</w:t>
      </w:r>
    </w:p>
    <w:p w:rsidR="00F76ADE" w:rsidRDefault="0003560F" w:rsidP="00003BAC">
      <w:pPr>
        <w:jc w:val="both"/>
      </w:pPr>
      <w:r>
        <w:t xml:space="preserve">          </w:t>
      </w:r>
      <w:r w:rsidR="00F90F90">
        <w:t xml:space="preserve">  </w:t>
      </w:r>
      <w:r w:rsidR="00D62B88">
        <w:t>Проект решения</w:t>
      </w:r>
      <w:r w:rsidR="00AD0B3A" w:rsidRPr="00AD0B3A">
        <w:rPr>
          <w:b/>
        </w:rPr>
        <w:t xml:space="preserve"> </w:t>
      </w:r>
      <w:r w:rsidR="00AD0B3A" w:rsidRPr="00AD0B3A">
        <w:t>Думы Нижнеилимского муниципального района «О внесении изменений в Решение Думы Нижнеилимс</w:t>
      </w:r>
      <w:r w:rsidR="00136F91">
        <w:t>кого муниципального района от 2</w:t>
      </w:r>
      <w:r w:rsidR="00162BB3">
        <w:t>7.12.2018</w:t>
      </w:r>
      <w:r w:rsidR="00136F91">
        <w:t xml:space="preserve">г. № </w:t>
      </w:r>
      <w:r w:rsidR="00162BB3">
        <w:t>373</w:t>
      </w:r>
      <w:r w:rsidR="00AD0B3A" w:rsidRPr="00AD0B3A">
        <w:t xml:space="preserve"> «О бюджете муниципального образован</w:t>
      </w:r>
      <w:r w:rsidR="00162BB3">
        <w:t>ия «Нижнеилимский район» на 2019</w:t>
      </w:r>
      <w:r w:rsidR="00AD0B3A" w:rsidRPr="00AD0B3A">
        <w:t xml:space="preserve"> год</w:t>
      </w:r>
      <w:r w:rsidR="00162BB3">
        <w:t xml:space="preserve"> и на плановый период 2020</w:t>
      </w:r>
      <w:r w:rsidR="00136F91">
        <w:t xml:space="preserve"> и 20</w:t>
      </w:r>
      <w:r w:rsidR="00162BB3">
        <w:t>21</w:t>
      </w:r>
      <w:r w:rsidR="00136F91">
        <w:t xml:space="preserve"> годов</w:t>
      </w:r>
      <w:r w:rsidR="00AD0B3A">
        <w:t>»</w:t>
      </w:r>
      <w:r w:rsidR="00D62B88">
        <w:t>,</w:t>
      </w:r>
      <w:r w:rsidR="00BA3FC5">
        <w:t xml:space="preserve"> представленный на рассмотрение </w:t>
      </w:r>
      <w:r w:rsidR="00D62B88">
        <w:t>Думы</w:t>
      </w:r>
      <w:r w:rsidR="00BA3FC5">
        <w:t xml:space="preserve"> Нижнеилимского муниципального района</w:t>
      </w:r>
      <w:r w:rsidR="00D62B88">
        <w:t xml:space="preserve">, подготовлен в рамках действующего бюджетного законодательства, содержит основные характеристики бюджета, а </w:t>
      </w:r>
      <w:r w:rsidR="00875B3D">
        <w:t xml:space="preserve">также </w:t>
      </w:r>
      <w:r w:rsidR="006D0E09" w:rsidRPr="006D0E09">
        <w:t xml:space="preserve"> </w:t>
      </w:r>
      <w:r w:rsidR="006D0E09">
        <w:t>в нём соблюдён в соответствии со статьей 33 БК РФ принцип сбалансированности бюджетов.</w:t>
      </w:r>
      <w:r w:rsidR="00ED4E0D">
        <w:t xml:space="preserve"> </w:t>
      </w:r>
    </w:p>
    <w:p w:rsidR="00F76ADE" w:rsidRDefault="00716798" w:rsidP="00A715A6">
      <w:pPr>
        <w:jc w:val="both"/>
      </w:pPr>
      <w:r>
        <w:t xml:space="preserve">         </w:t>
      </w:r>
      <w:r w:rsidR="00EC0450">
        <w:t xml:space="preserve">  </w:t>
      </w:r>
      <w:r w:rsidR="0084698D">
        <w:t>Содержание документов, представленных</w:t>
      </w:r>
      <w:r w:rsidR="00073B4E">
        <w:t xml:space="preserve"> одновременно с П</w:t>
      </w:r>
      <w:r>
        <w:t>роектом решения Думы, соответствуют требованиям бюджетного законодательства.</w:t>
      </w:r>
    </w:p>
    <w:p w:rsidR="00716798" w:rsidRDefault="00716798" w:rsidP="00A715A6">
      <w:pPr>
        <w:jc w:val="both"/>
      </w:pPr>
      <w:r>
        <w:t xml:space="preserve">          </w:t>
      </w:r>
      <w:r w:rsidR="00073B4E">
        <w:t>В П</w:t>
      </w:r>
      <w:r w:rsidR="00EC0450">
        <w:t>роекте решения Думы соблюдены ограниче</w:t>
      </w:r>
      <w:r w:rsidR="002D1774">
        <w:t>ния, установленные Бюджетным кодексом Российской Федерации, по объему муниципального долга и расходам на его обслуживание.</w:t>
      </w:r>
    </w:p>
    <w:p w:rsidR="009B3453" w:rsidRDefault="002D1774" w:rsidP="00A715A6">
      <w:pPr>
        <w:jc w:val="both"/>
      </w:pPr>
      <w:r>
        <w:t xml:space="preserve">           </w:t>
      </w:r>
      <w:r w:rsidR="00BD79D4">
        <w:t>Контрольно-счетная палата подтверждает достоверность представленной на экспертизу информации,</w:t>
      </w:r>
      <w:r w:rsidR="000B2AD3">
        <w:t xml:space="preserve"> </w:t>
      </w:r>
      <w:r w:rsidR="00BD79D4">
        <w:t>признает предлагаемые изменения соответствующими</w:t>
      </w:r>
      <w:r w:rsidR="003E1733">
        <w:t xml:space="preserve"> бюджетному законодательству</w:t>
      </w:r>
      <w:r w:rsidR="001A340D">
        <w:t xml:space="preserve"> и рекомендует Думе</w:t>
      </w:r>
      <w:r>
        <w:t xml:space="preserve"> </w:t>
      </w:r>
      <w:r w:rsidR="007E1E48">
        <w:t>Н</w:t>
      </w:r>
      <w:r>
        <w:t>ижнеилимск</w:t>
      </w:r>
      <w:r w:rsidR="00E02E46">
        <w:t>ого</w:t>
      </w:r>
      <w:r>
        <w:t xml:space="preserve"> муниципального района</w:t>
      </w:r>
      <w:r w:rsidR="009B3453">
        <w:t xml:space="preserve"> </w:t>
      </w:r>
      <w:r w:rsidR="00E02E46">
        <w:t>принять предлагаемые изменения и дополнения</w:t>
      </w:r>
      <w:r w:rsidR="00BF17BF">
        <w:t xml:space="preserve"> в Решение Думы </w:t>
      </w:r>
      <w:r w:rsidR="00EA2CBB">
        <w:t>от 27.12.2018 г.</w:t>
      </w:r>
      <w:r w:rsidR="009B3453">
        <w:t xml:space="preserve"> № </w:t>
      </w:r>
      <w:r w:rsidR="00EA2CBB">
        <w:t>373</w:t>
      </w:r>
      <w:r w:rsidR="003D72F6">
        <w:t>.</w:t>
      </w:r>
    </w:p>
    <w:p w:rsidR="009B3453" w:rsidRDefault="009B3453" w:rsidP="00A715A6">
      <w:pPr>
        <w:jc w:val="both"/>
      </w:pPr>
    </w:p>
    <w:p w:rsidR="009B3453" w:rsidRDefault="009B3453" w:rsidP="00A715A6">
      <w:pPr>
        <w:jc w:val="both"/>
      </w:pPr>
    </w:p>
    <w:p w:rsidR="009B3453" w:rsidRDefault="009B3453" w:rsidP="00A715A6">
      <w:pPr>
        <w:jc w:val="both"/>
      </w:pPr>
    </w:p>
    <w:p w:rsidR="00073B4E" w:rsidRDefault="00073B4E" w:rsidP="00A715A6">
      <w:pPr>
        <w:jc w:val="both"/>
      </w:pPr>
    </w:p>
    <w:p w:rsidR="009B3453" w:rsidRDefault="009B3453"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53F21" w:rsidRDefault="00953F21" w:rsidP="00A715A6">
      <w:pPr>
        <w:jc w:val="both"/>
      </w:pPr>
    </w:p>
    <w:p w:rsidR="009B3453" w:rsidRDefault="009B3453" w:rsidP="00A715A6">
      <w:pPr>
        <w:jc w:val="both"/>
      </w:pPr>
    </w:p>
    <w:p w:rsidR="00F54CB7" w:rsidRDefault="00280D99" w:rsidP="00F54CB7">
      <w:pPr>
        <w:ind w:hanging="142"/>
        <w:jc w:val="both"/>
      </w:pPr>
      <w:r>
        <w:t xml:space="preserve">    Председатель</w:t>
      </w:r>
      <w:r w:rsidR="002A6ADF">
        <w:t xml:space="preserve"> КСП Нижнеилимского</w:t>
      </w:r>
    </w:p>
    <w:p w:rsidR="002A6ADF" w:rsidRPr="00376224" w:rsidRDefault="00280D99" w:rsidP="00F54CB7">
      <w:pPr>
        <w:ind w:hanging="142"/>
        <w:jc w:val="both"/>
      </w:pPr>
      <w:r>
        <w:t xml:space="preserve">    </w:t>
      </w:r>
      <w:r w:rsidR="002A3633">
        <w:t xml:space="preserve">муниципального района                                                                    </w:t>
      </w:r>
      <w:r w:rsidR="00F54CB7">
        <w:t xml:space="preserve">                   </w:t>
      </w:r>
      <w:r w:rsidR="002A3633">
        <w:t xml:space="preserve"> </w:t>
      </w:r>
      <w:r>
        <w:t>О.Л. Каверзин</w:t>
      </w:r>
    </w:p>
    <w:p w:rsidR="00F50A3D" w:rsidRPr="00A715A6" w:rsidRDefault="00CB0386" w:rsidP="00371FB8">
      <w:pPr>
        <w:ind w:firstLine="708"/>
        <w:jc w:val="both"/>
      </w:pPr>
      <w:r w:rsidRPr="00296FC8">
        <w:rPr>
          <w:i/>
        </w:rPr>
        <w:t xml:space="preserve"> </w:t>
      </w:r>
    </w:p>
    <w:sectPr w:rsidR="00F50A3D" w:rsidRPr="00A715A6" w:rsidSect="007C03C2">
      <w:headerReference w:type="default" r:id="rId9"/>
      <w:footerReference w:type="default" r:id="rId10"/>
      <w:pgSz w:w="11906" w:h="16838"/>
      <w:pgMar w:top="284" w:right="566" w:bottom="720" w:left="1134" w:header="284"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6C5" w:rsidRDefault="000C56C5" w:rsidP="002428EC">
      <w:r>
        <w:separator/>
      </w:r>
    </w:p>
  </w:endnote>
  <w:endnote w:type="continuationSeparator" w:id="1">
    <w:p w:rsidR="000C56C5" w:rsidRDefault="000C56C5" w:rsidP="00242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E4" w:rsidRDefault="00A6503B">
    <w:pPr>
      <w:pStyle w:val="a6"/>
      <w:jc w:val="center"/>
    </w:pPr>
    <w:fldSimple w:instr=" PAGE   \* MERGEFORMAT ">
      <w:r w:rsidR="00D12F7F">
        <w:rPr>
          <w:noProof/>
        </w:rPr>
        <w:t>13</w:t>
      </w:r>
    </w:fldSimple>
  </w:p>
  <w:p w:rsidR="00DE54E4" w:rsidRDefault="00DE54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6C5" w:rsidRDefault="000C56C5" w:rsidP="002428EC">
      <w:r>
        <w:separator/>
      </w:r>
    </w:p>
  </w:footnote>
  <w:footnote w:type="continuationSeparator" w:id="1">
    <w:p w:rsidR="000C56C5" w:rsidRDefault="000C56C5" w:rsidP="00242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E4" w:rsidRDefault="00DE54E4">
    <w:pPr>
      <w:pStyle w:val="a4"/>
    </w:pPr>
  </w:p>
  <w:p w:rsidR="00DE54E4" w:rsidRDefault="00DE54E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4FA"/>
    <w:multiLevelType w:val="hybridMultilevel"/>
    <w:tmpl w:val="B6429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22FB0"/>
    <w:multiLevelType w:val="hybridMultilevel"/>
    <w:tmpl w:val="4AC4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74334"/>
    <w:multiLevelType w:val="multilevel"/>
    <w:tmpl w:val="9814D21A"/>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8B93420"/>
    <w:multiLevelType w:val="hybridMultilevel"/>
    <w:tmpl w:val="C362230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74400B"/>
    <w:multiLevelType w:val="hybridMultilevel"/>
    <w:tmpl w:val="9C30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70769"/>
    <w:multiLevelType w:val="hybridMultilevel"/>
    <w:tmpl w:val="AB1CF122"/>
    <w:lvl w:ilvl="0" w:tplc="6A06CE16">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14F1DE1"/>
    <w:multiLevelType w:val="hybridMultilevel"/>
    <w:tmpl w:val="6E22AE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92526E6"/>
    <w:multiLevelType w:val="hybridMultilevel"/>
    <w:tmpl w:val="18888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52CEB"/>
    <w:multiLevelType w:val="hybridMultilevel"/>
    <w:tmpl w:val="B7C4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A7C88"/>
    <w:multiLevelType w:val="hybridMultilevel"/>
    <w:tmpl w:val="74125FDC"/>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10">
    <w:nsid w:val="2E9C4D9C"/>
    <w:multiLevelType w:val="hybridMultilevel"/>
    <w:tmpl w:val="5ADE4CB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355632F"/>
    <w:multiLevelType w:val="hybridMultilevel"/>
    <w:tmpl w:val="9CAAC612"/>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2">
    <w:nsid w:val="48C74E05"/>
    <w:multiLevelType w:val="hybridMultilevel"/>
    <w:tmpl w:val="28FE05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07FC4"/>
    <w:multiLevelType w:val="hybridMultilevel"/>
    <w:tmpl w:val="3C2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D391C"/>
    <w:multiLevelType w:val="hybridMultilevel"/>
    <w:tmpl w:val="2ABCE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934AB"/>
    <w:multiLevelType w:val="hybridMultilevel"/>
    <w:tmpl w:val="8F8A1FAC"/>
    <w:lvl w:ilvl="0" w:tplc="D44E6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14B7A7F"/>
    <w:multiLevelType w:val="hybridMultilevel"/>
    <w:tmpl w:val="8D322E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1AD0F14"/>
    <w:multiLevelType w:val="hybridMultilevel"/>
    <w:tmpl w:val="5D607E0A"/>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5D2D4163"/>
    <w:multiLevelType w:val="hybridMultilevel"/>
    <w:tmpl w:val="8F8A1FAC"/>
    <w:lvl w:ilvl="0" w:tplc="D44E6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EF77625"/>
    <w:multiLevelType w:val="hybridMultilevel"/>
    <w:tmpl w:val="7476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5B3A08"/>
    <w:multiLevelType w:val="hybridMultilevel"/>
    <w:tmpl w:val="1B0CF9BA"/>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674466F5"/>
    <w:multiLevelType w:val="hybridMultilevel"/>
    <w:tmpl w:val="9EDA8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F0580A"/>
    <w:multiLevelType w:val="hybridMultilevel"/>
    <w:tmpl w:val="30E07176"/>
    <w:lvl w:ilvl="0" w:tplc="04190001">
      <w:start w:val="1"/>
      <w:numFmt w:val="bullet"/>
      <w:lvlText w:val=""/>
      <w:lvlJc w:val="left"/>
      <w:pPr>
        <w:ind w:left="1246" w:hanging="360"/>
      </w:pPr>
      <w:rPr>
        <w:rFonts w:ascii="Symbol" w:hAnsi="Symbol"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23">
    <w:nsid w:val="6EE211B9"/>
    <w:multiLevelType w:val="hybridMultilevel"/>
    <w:tmpl w:val="58E4A496"/>
    <w:lvl w:ilvl="0" w:tplc="773254DE">
      <w:start w:val="1"/>
      <w:numFmt w:val="bullet"/>
      <w:lvlText w:val=""/>
      <w:lvlJc w:val="left"/>
      <w:pPr>
        <w:tabs>
          <w:tab w:val="num" w:pos="649"/>
        </w:tabs>
        <w:ind w:left="-207" w:firstLine="567"/>
      </w:pPr>
      <w:rPr>
        <w:rFonts w:ascii="Symbol"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5C296C"/>
    <w:multiLevelType w:val="hybridMultilevel"/>
    <w:tmpl w:val="95346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AA4F5A"/>
    <w:multiLevelType w:val="hybridMultilevel"/>
    <w:tmpl w:val="3DF08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931EC7"/>
    <w:multiLevelType w:val="hybridMultilevel"/>
    <w:tmpl w:val="BF98DDD0"/>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27">
    <w:nsid w:val="7FCE4987"/>
    <w:multiLevelType w:val="hybridMultilevel"/>
    <w:tmpl w:val="EC528B0E"/>
    <w:lvl w:ilvl="0" w:tplc="C00C0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7"/>
  </w:num>
  <w:num w:numId="4">
    <w:abstractNumId w:val="4"/>
  </w:num>
  <w:num w:numId="5">
    <w:abstractNumId w:val="1"/>
  </w:num>
  <w:num w:numId="6">
    <w:abstractNumId w:val="6"/>
  </w:num>
  <w:num w:numId="7">
    <w:abstractNumId w:val="2"/>
  </w:num>
  <w:num w:numId="8">
    <w:abstractNumId w:val="14"/>
  </w:num>
  <w:num w:numId="9">
    <w:abstractNumId w:val="24"/>
  </w:num>
  <w:num w:numId="10">
    <w:abstractNumId w:val="13"/>
  </w:num>
  <w:num w:numId="11">
    <w:abstractNumId w:val="23"/>
  </w:num>
  <w:num w:numId="12">
    <w:abstractNumId w:val="18"/>
  </w:num>
  <w:num w:numId="13">
    <w:abstractNumId w:val="15"/>
  </w:num>
  <w:num w:numId="14">
    <w:abstractNumId w:val="10"/>
  </w:num>
  <w:num w:numId="15">
    <w:abstractNumId w:val="20"/>
  </w:num>
  <w:num w:numId="16">
    <w:abstractNumId w:val="17"/>
  </w:num>
  <w:num w:numId="17">
    <w:abstractNumId w:val="12"/>
  </w:num>
  <w:num w:numId="18">
    <w:abstractNumId w:val="0"/>
  </w:num>
  <w:num w:numId="19">
    <w:abstractNumId w:val="25"/>
  </w:num>
  <w:num w:numId="20">
    <w:abstractNumId w:val="3"/>
  </w:num>
  <w:num w:numId="21">
    <w:abstractNumId w:val="21"/>
  </w:num>
  <w:num w:numId="22">
    <w:abstractNumId w:val="19"/>
  </w:num>
  <w:num w:numId="23">
    <w:abstractNumId w:val="26"/>
  </w:num>
  <w:num w:numId="24">
    <w:abstractNumId w:val="16"/>
  </w:num>
  <w:num w:numId="25">
    <w:abstractNumId w:val="5"/>
  </w:num>
  <w:num w:numId="26">
    <w:abstractNumId w:val="22"/>
  </w:num>
  <w:num w:numId="27">
    <w:abstractNumId w:val="1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368642"/>
  </w:hdrShapeDefaults>
  <w:footnotePr>
    <w:footnote w:id="0"/>
    <w:footnote w:id="1"/>
  </w:footnotePr>
  <w:endnotePr>
    <w:endnote w:id="0"/>
    <w:endnote w:id="1"/>
  </w:endnotePr>
  <w:compat/>
  <w:rsids>
    <w:rsidRoot w:val="009B2500"/>
    <w:rsid w:val="000010EF"/>
    <w:rsid w:val="00001A87"/>
    <w:rsid w:val="0000235B"/>
    <w:rsid w:val="000023F4"/>
    <w:rsid w:val="00002582"/>
    <w:rsid w:val="000029DA"/>
    <w:rsid w:val="00002AE3"/>
    <w:rsid w:val="00002CB5"/>
    <w:rsid w:val="00003BAC"/>
    <w:rsid w:val="00003CB2"/>
    <w:rsid w:val="00004349"/>
    <w:rsid w:val="00004AA6"/>
    <w:rsid w:val="000050F8"/>
    <w:rsid w:val="000051C6"/>
    <w:rsid w:val="0000521B"/>
    <w:rsid w:val="00005A9D"/>
    <w:rsid w:val="000067F0"/>
    <w:rsid w:val="000071DB"/>
    <w:rsid w:val="00007568"/>
    <w:rsid w:val="00007653"/>
    <w:rsid w:val="0000770F"/>
    <w:rsid w:val="0000779F"/>
    <w:rsid w:val="00007A94"/>
    <w:rsid w:val="00007CB5"/>
    <w:rsid w:val="00010054"/>
    <w:rsid w:val="0001021E"/>
    <w:rsid w:val="00010324"/>
    <w:rsid w:val="000107A0"/>
    <w:rsid w:val="00010B08"/>
    <w:rsid w:val="0001118E"/>
    <w:rsid w:val="00012C28"/>
    <w:rsid w:val="00012CAE"/>
    <w:rsid w:val="00012FCE"/>
    <w:rsid w:val="000130C0"/>
    <w:rsid w:val="000130CB"/>
    <w:rsid w:val="000130DD"/>
    <w:rsid w:val="00013160"/>
    <w:rsid w:val="00013516"/>
    <w:rsid w:val="00013829"/>
    <w:rsid w:val="00013CFC"/>
    <w:rsid w:val="000152B4"/>
    <w:rsid w:val="000154D2"/>
    <w:rsid w:val="000158E5"/>
    <w:rsid w:val="00015917"/>
    <w:rsid w:val="0001606A"/>
    <w:rsid w:val="00016802"/>
    <w:rsid w:val="00016831"/>
    <w:rsid w:val="00017377"/>
    <w:rsid w:val="0001784C"/>
    <w:rsid w:val="00017C9A"/>
    <w:rsid w:val="00017F29"/>
    <w:rsid w:val="00020122"/>
    <w:rsid w:val="0002052F"/>
    <w:rsid w:val="000209F8"/>
    <w:rsid w:val="00020B94"/>
    <w:rsid w:val="0002122D"/>
    <w:rsid w:val="000216F4"/>
    <w:rsid w:val="000218C6"/>
    <w:rsid w:val="00021AC1"/>
    <w:rsid w:val="00021B9F"/>
    <w:rsid w:val="00021FFD"/>
    <w:rsid w:val="00022ED5"/>
    <w:rsid w:val="00023574"/>
    <w:rsid w:val="000237FA"/>
    <w:rsid w:val="00024098"/>
    <w:rsid w:val="00024CD0"/>
    <w:rsid w:val="00024F43"/>
    <w:rsid w:val="00025B73"/>
    <w:rsid w:val="00025ED3"/>
    <w:rsid w:val="0002605F"/>
    <w:rsid w:val="00026195"/>
    <w:rsid w:val="000261A2"/>
    <w:rsid w:val="00026716"/>
    <w:rsid w:val="0002727B"/>
    <w:rsid w:val="00027B68"/>
    <w:rsid w:val="00030837"/>
    <w:rsid w:val="00030C4C"/>
    <w:rsid w:val="000316EF"/>
    <w:rsid w:val="000317D2"/>
    <w:rsid w:val="00031F56"/>
    <w:rsid w:val="00032201"/>
    <w:rsid w:val="00032262"/>
    <w:rsid w:val="000328C5"/>
    <w:rsid w:val="00032D77"/>
    <w:rsid w:val="00033B68"/>
    <w:rsid w:val="00034F6B"/>
    <w:rsid w:val="00035484"/>
    <w:rsid w:val="0003560F"/>
    <w:rsid w:val="000368B5"/>
    <w:rsid w:val="00037485"/>
    <w:rsid w:val="0003773F"/>
    <w:rsid w:val="00037A89"/>
    <w:rsid w:val="00037E7B"/>
    <w:rsid w:val="00037F4C"/>
    <w:rsid w:val="00040273"/>
    <w:rsid w:val="0004052D"/>
    <w:rsid w:val="000411A4"/>
    <w:rsid w:val="00041909"/>
    <w:rsid w:val="00041C2F"/>
    <w:rsid w:val="000433DA"/>
    <w:rsid w:val="000434E9"/>
    <w:rsid w:val="00044CBC"/>
    <w:rsid w:val="000464BC"/>
    <w:rsid w:val="000469B5"/>
    <w:rsid w:val="00046BAF"/>
    <w:rsid w:val="00046FBA"/>
    <w:rsid w:val="00047780"/>
    <w:rsid w:val="00047F93"/>
    <w:rsid w:val="00050528"/>
    <w:rsid w:val="00050998"/>
    <w:rsid w:val="00050C4E"/>
    <w:rsid w:val="000517B3"/>
    <w:rsid w:val="00051843"/>
    <w:rsid w:val="00052517"/>
    <w:rsid w:val="00052584"/>
    <w:rsid w:val="00052BD9"/>
    <w:rsid w:val="00052F61"/>
    <w:rsid w:val="0005312E"/>
    <w:rsid w:val="00053756"/>
    <w:rsid w:val="00053D62"/>
    <w:rsid w:val="00054963"/>
    <w:rsid w:val="00054D36"/>
    <w:rsid w:val="00055012"/>
    <w:rsid w:val="0005531E"/>
    <w:rsid w:val="00055597"/>
    <w:rsid w:val="0005577F"/>
    <w:rsid w:val="00055F2A"/>
    <w:rsid w:val="0005636F"/>
    <w:rsid w:val="0005773D"/>
    <w:rsid w:val="00057994"/>
    <w:rsid w:val="00057AA5"/>
    <w:rsid w:val="00057BC0"/>
    <w:rsid w:val="00060024"/>
    <w:rsid w:val="0006072D"/>
    <w:rsid w:val="00060E3C"/>
    <w:rsid w:val="00061B12"/>
    <w:rsid w:val="00061BEE"/>
    <w:rsid w:val="00061EC5"/>
    <w:rsid w:val="00062567"/>
    <w:rsid w:val="00062BD5"/>
    <w:rsid w:val="00063414"/>
    <w:rsid w:val="00063722"/>
    <w:rsid w:val="00064404"/>
    <w:rsid w:val="00064B1F"/>
    <w:rsid w:val="00064B8F"/>
    <w:rsid w:val="00064E97"/>
    <w:rsid w:val="00065186"/>
    <w:rsid w:val="00065B98"/>
    <w:rsid w:val="000675D6"/>
    <w:rsid w:val="0006769A"/>
    <w:rsid w:val="00067C30"/>
    <w:rsid w:val="00070239"/>
    <w:rsid w:val="00070CB8"/>
    <w:rsid w:val="0007129A"/>
    <w:rsid w:val="00071F02"/>
    <w:rsid w:val="0007217E"/>
    <w:rsid w:val="00072672"/>
    <w:rsid w:val="00073B4E"/>
    <w:rsid w:val="000749D4"/>
    <w:rsid w:val="00075417"/>
    <w:rsid w:val="000755DD"/>
    <w:rsid w:val="00075F4B"/>
    <w:rsid w:val="00076051"/>
    <w:rsid w:val="0007609E"/>
    <w:rsid w:val="0007651A"/>
    <w:rsid w:val="00076A2C"/>
    <w:rsid w:val="00076D61"/>
    <w:rsid w:val="00076EA6"/>
    <w:rsid w:val="000804BC"/>
    <w:rsid w:val="000806B4"/>
    <w:rsid w:val="00080BF2"/>
    <w:rsid w:val="00080F9C"/>
    <w:rsid w:val="00081510"/>
    <w:rsid w:val="0008184F"/>
    <w:rsid w:val="00082B0A"/>
    <w:rsid w:val="00082EC0"/>
    <w:rsid w:val="00083CB3"/>
    <w:rsid w:val="00083D11"/>
    <w:rsid w:val="00084217"/>
    <w:rsid w:val="000843CD"/>
    <w:rsid w:val="0008497A"/>
    <w:rsid w:val="00084F6A"/>
    <w:rsid w:val="00085AEB"/>
    <w:rsid w:val="00085E0C"/>
    <w:rsid w:val="000860D4"/>
    <w:rsid w:val="00086154"/>
    <w:rsid w:val="00086502"/>
    <w:rsid w:val="00086890"/>
    <w:rsid w:val="00086B5C"/>
    <w:rsid w:val="0008757B"/>
    <w:rsid w:val="000876F9"/>
    <w:rsid w:val="00087CA9"/>
    <w:rsid w:val="00090156"/>
    <w:rsid w:val="00090F0C"/>
    <w:rsid w:val="0009207E"/>
    <w:rsid w:val="000920F1"/>
    <w:rsid w:val="0009292B"/>
    <w:rsid w:val="0009376C"/>
    <w:rsid w:val="00093CB1"/>
    <w:rsid w:val="00093ED7"/>
    <w:rsid w:val="00094228"/>
    <w:rsid w:val="00095824"/>
    <w:rsid w:val="000964E3"/>
    <w:rsid w:val="00096F86"/>
    <w:rsid w:val="00097394"/>
    <w:rsid w:val="0009781C"/>
    <w:rsid w:val="000A01AE"/>
    <w:rsid w:val="000A1360"/>
    <w:rsid w:val="000A15C5"/>
    <w:rsid w:val="000A1B0A"/>
    <w:rsid w:val="000A1F90"/>
    <w:rsid w:val="000A21ED"/>
    <w:rsid w:val="000A31F7"/>
    <w:rsid w:val="000A3E75"/>
    <w:rsid w:val="000A43D2"/>
    <w:rsid w:val="000A44BB"/>
    <w:rsid w:val="000A46B0"/>
    <w:rsid w:val="000A4D84"/>
    <w:rsid w:val="000A51FE"/>
    <w:rsid w:val="000A523B"/>
    <w:rsid w:val="000A5762"/>
    <w:rsid w:val="000A5A96"/>
    <w:rsid w:val="000A6FF1"/>
    <w:rsid w:val="000A7A1A"/>
    <w:rsid w:val="000A7C56"/>
    <w:rsid w:val="000A7CDC"/>
    <w:rsid w:val="000A7FD2"/>
    <w:rsid w:val="000B074F"/>
    <w:rsid w:val="000B083A"/>
    <w:rsid w:val="000B10DB"/>
    <w:rsid w:val="000B10E9"/>
    <w:rsid w:val="000B17C3"/>
    <w:rsid w:val="000B1E09"/>
    <w:rsid w:val="000B23FB"/>
    <w:rsid w:val="000B2777"/>
    <w:rsid w:val="000B2AD3"/>
    <w:rsid w:val="000B2CD8"/>
    <w:rsid w:val="000B2F87"/>
    <w:rsid w:val="000B443E"/>
    <w:rsid w:val="000B5EE1"/>
    <w:rsid w:val="000B615A"/>
    <w:rsid w:val="000B761C"/>
    <w:rsid w:val="000B7808"/>
    <w:rsid w:val="000C0A41"/>
    <w:rsid w:val="000C1988"/>
    <w:rsid w:val="000C1995"/>
    <w:rsid w:val="000C25C8"/>
    <w:rsid w:val="000C27F5"/>
    <w:rsid w:val="000C32AB"/>
    <w:rsid w:val="000C3420"/>
    <w:rsid w:val="000C3D1B"/>
    <w:rsid w:val="000C42ED"/>
    <w:rsid w:val="000C48FC"/>
    <w:rsid w:val="000C56C5"/>
    <w:rsid w:val="000C5A90"/>
    <w:rsid w:val="000C62DE"/>
    <w:rsid w:val="000D0378"/>
    <w:rsid w:val="000D22E6"/>
    <w:rsid w:val="000D35FC"/>
    <w:rsid w:val="000D39AC"/>
    <w:rsid w:val="000D4130"/>
    <w:rsid w:val="000D4AA2"/>
    <w:rsid w:val="000D4AF7"/>
    <w:rsid w:val="000D6B96"/>
    <w:rsid w:val="000D6BD8"/>
    <w:rsid w:val="000D6D33"/>
    <w:rsid w:val="000D6DCE"/>
    <w:rsid w:val="000D756B"/>
    <w:rsid w:val="000D7A27"/>
    <w:rsid w:val="000D7A8F"/>
    <w:rsid w:val="000D7B53"/>
    <w:rsid w:val="000D7E69"/>
    <w:rsid w:val="000E008C"/>
    <w:rsid w:val="000E0791"/>
    <w:rsid w:val="000E1444"/>
    <w:rsid w:val="000E17EA"/>
    <w:rsid w:val="000E1C7C"/>
    <w:rsid w:val="000E20EA"/>
    <w:rsid w:val="000E2105"/>
    <w:rsid w:val="000E26FB"/>
    <w:rsid w:val="000E2939"/>
    <w:rsid w:val="000E42A9"/>
    <w:rsid w:val="000E6771"/>
    <w:rsid w:val="000E6ECE"/>
    <w:rsid w:val="000E7574"/>
    <w:rsid w:val="000E79C7"/>
    <w:rsid w:val="000E7C38"/>
    <w:rsid w:val="000E7DD5"/>
    <w:rsid w:val="000F0032"/>
    <w:rsid w:val="000F0384"/>
    <w:rsid w:val="000F09E6"/>
    <w:rsid w:val="000F0FE4"/>
    <w:rsid w:val="000F1109"/>
    <w:rsid w:val="000F1259"/>
    <w:rsid w:val="000F264A"/>
    <w:rsid w:val="000F32A8"/>
    <w:rsid w:val="000F397A"/>
    <w:rsid w:val="000F40A3"/>
    <w:rsid w:val="000F45D7"/>
    <w:rsid w:val="000F5331"/>
    <w:rsid w:val="000F5762"/>
    <w:rsid w:val="000F57CD"/>
    <w:rsid w:val="000F676D"/>
    <w:rsid w:val="000F6A9A"/>
    <w:rsid w:val="00100107"/>
    <w:rsid w:val="00100224"/>
    <w:rsid w:val="001004CD"/>
    <w:rsid w:val="00100635"/>
    <w:rsid w:val="00100F72"/>
    <w:rsid w:val="00101709"/>
    <w:rsid w:val="00101853"/>
    <w:rsid w:val="00101EDD"/>
    <w:rsid w:val="00102019"/>
    <w:rsid w:val="00102CDF"/>
    <w:rsid w:val="001035C2"/>
    <w:rsid w:val="00103807"/>
    <w:rsid w:val="00104253"/>
    <w:rsid w:val="0010425C"/>
    <w:rsid w:val="00104791"/>
    <w:rsid w:val="00104810"/>
    <w:rsid w:val="001052E7"/>
    <w:rsid w:val="001054FE"/>
    <w:rsid w:val="00105585"/>
    <w:rsid w:val="001059E6"/>
    <w:rsid w:val="00105A7F"/>
    <w:rsid w:val="00105C2E"/>
    <w:rsid w:val="001066BC"/>
    <w:rsid w:val="001071B3"/>
    <w:rsid w:val="001071C4"/>
    <w:rsid w:val="00107206"/>
    <w:rsid w:val="0010767B"/>
    <w:rsid w:val="00110089"/>
    <w:rsid w:val="00110C38"/>
    <w:rsid w:val="00110E21"/>
    <w:rsid w:val="0011104F"/>
    <w:rsid w:val="00111327"/>
    <w:rsid w:val="00111B6C"/>
    <w:rsid w:val="001132E4"/>
    <w:rsid w:val="001133F1"/>
    <w:rsid w:val="001139B2"/>
    <w:rsid w:val="00114CE7"/>
    <w:rsid w:val="00114E3A"/>
    <w:rsid w:val="0011528D"/>
    <w:rsid w:val="001155C2"/>
    <w:rsid w:val="00115903"/>
    <w:rsid w:val="00115913"/>
    <w:rsid w:val="00115DFF"/>
    <w:rsid w:val="00115F20"/>
    <w:rsid w:val="00116C70"/>
    <w:rsid w:val="001174FF"/>
    <w:rsid w:val="001178E1"/>
    <w:rsid w:val="00117C67"/>
    <w:rsid w:val="00117F12"/>
    <w:rsid w:val="00117F1C"/>
    <w:rsid w:val="0012017D"/>
    <w:rsid w:val="001211E1"/>
    <w:rsid w:val="001214F3"/>
    <w:rsid w:val="00121770"/>
    <w:rsid w:val="00122104"/>
    <w:rsid w:val="0012218D"/>
    <w:rsid w:val="00122E5C"/>
    <w:rsid w:val="001237D5"/>
    <w:rsid w:val="0012390F"/>
    <w:rsid w:val="001246EE"/>
    <w:rsid w:val="00124883"/>
    <w:rsid w:val="00124B4B"/>
    <w:rsid w:val="00124EE9"/>
    <w:rsid w:val="001250A9"/>
    <w:rsid w:val="00126261"/>
    <w:rsid w:val="00126313"/>
    <w:rsid w:val="00126950"/>
    <w:rsid w:val="00126A08"/>
    <w:rsid w:val="00126EEA"/>
    <w:rsid w:val="00127C83"/>
    <w:rsid w:val="00127D95"/>
    <w:rsid w:val="00130BE6"/>
    <w:rsid w:val="0013133B"/>
    <w:rsid w:val="00131F7B"/>
    <w:rsid w:val="0013268B"/>
    <w:rsid w:val="00132F67"/>
    <w:rsid w:val="0013400E"/>
    <w:rsid w:val="00134249"/>
    <w:rsid w:val="00135996"/>
    <w:rsid w:val="00136522"/>
    <w:rsid w:val="00136682"/>
    <w:rsid w:val="00136F91"/>
    <w:rsid w:val="00137043"/>
    <w:rsid w:val="00137069"/>
    <w:rsid w:val="0013798A"/>
    <w:rsid w:val="00140A4F"/>
    <w:rsid w:val="00140CDD"/>
    <w:rsid w:val="00141342"/>
    <w:rsid w:val="00142B70"/>
    <w:rsid w:val="001430A8"/>
    <w:rsid w:val="001433C5"/>
    <w:rsid w:val="00143921"/>
    <w:rsid w:val="00144D7B"/>
    <w:rsid w:val="00145558"/>
    <w:rsid w:val="00145C41"/>
    <w:rsid w:val="00145C81"/>
    <w:rsid w:val="001460E3"/>
    <w:rsid w:val="00146F7C"/>
    <w:rsid w:val="00146FB9"/>
    <w:rsid w:val="001471D8"/>
    <w:rsid w:val="00150AA3"/>
    <w:rsid w:val="00150C35"/>
    <w:rsid w:val="00151F4A"/>
    <w:rsid w:val="00153DFF"/>
    <w:rsid w:val="00154322"/>
    <w:rsid w:val="0015489B"/>
    <w:rsid w:val="001555FC"/>
    <w:rsid w:val="00155C22"/>
    <w:rsid w:val="00155C95"/>
    <w:rsid w:val="00155E50"/>
    <w:rsid w:val="0015653E"/>
    <w:rsid w:val="001566EA"/>
    <w:rsid w:val="0015683C"/>
    <w:rsid w:val="00156A60"/>
    <w:rsid w:val="00156AE8"/>
    <w:rsid w:val="00157C8E"/>
    <w:rsid w:val="00157E92"/>
    <w:rsid w:val="001601A8"/>
    <w:rsid w:val="00161239"/>
    <w:rsid w:val="0016194E"/>
    <w:rsid w:val="0016203D"/>
    <w:rsid w:val="0016282A"/>
    <w:rsid w:val="001628E7"/>
    <w:rsid w:val="00162A6D"/>
    <w:rsid w:val="00162BB3"/>
    <w:rsid w:val="00162E47"/>
    <w:rsid w:val="00162EFF"/>
    <w:rsid w:val="001634A5"/>
    <w:rsid w:val="0016387A"/>
    <w:rsid w:val="001638C9"/>
    <w:rsid w:val="00163CDC"/>
    <w:rsid w:val="00164C0F"/>
    <w:rsid w:val="00166823"/>
    <w:rsid w:val="00166AB3"/>
    <w:rsid w:val="00167541"/>
    <w:rsid w:val="001676D8"/>
    <w:rsid w:val="00167CE7"/>
    <w:rsid w:val="00167E95"/>
    <w:rsid w:val="00167FC7"/>
    <w:rsid w:val="0017075B"/>
    <w:rsid w:val="00170C01"/>
    <w:rsid w:val="001713FB"/>
    <w:rsid w:val="001716A5"/>
    <w:rsid w:val="00171A7E"/>
    <w:rsid w:val="00171ED9"/>
    <w:rsid w:val="0017246A"/>
    <w:rsid w:val="00172565"/>
    <w:rsid w:val="00172C67"/>
    <w:rsid w:val="00174EFC"/>
    <w:rsid w:val="0017500E"/>
    <w:rsid w:val="0017563E"/>
    <w:rsid w:val="00175AC6"/>
    <w:rsid w:val="00175FFD"/>
    <w:rsid w:val="00176826"/>
    <w:rsid w:val="00177605"/>
    <w:rsid w:val="0017790F"/>
    <w:rsid w:val="00177AAB"/>
    <w:rsid w:val="00180B9D"/>
    <w:rsid w:val="00181167"/>
    <w:rsid w:val="001812FB"/>
    <w:rsid w:val="00181C3A"/>
    <w:rsid w:val="001828EC"/>
    <w:rsid w:val="001829DB"/>
    <w:rsid w:val="00183728"/>
    <w:rsid w:val="0018403E"/>
    <w:rsid w:val="00184540"/>
    <w:rsid w:val="001856A5"/>
    <w:rsid w:val="001859F1"/>
    <w:rsid w:val="00185DF8"/>
    <w:rsid w:val="00186D93"/>
    <w:rsid w:val="00187ECB"/>
    <w:rsid w:val="001901AA"/>
    <w:rsid w:val="001901F3"/>
    <w:rsid w:val="00190715"/>
    <w:rsid w:val="00190B63"/>
    <w:rsid w:val="00190BA5"/>
    <w:rsid w:val="0019112A"/>
    <w:rsid w:val="00191AB8"/>
    <w:rsid w:val="00191E69"/>
    <w:rsid w:val="00192A7D"/>
    <w:rsid w:val="00194665"/>
    <w:rsid w:val="00195F9A"/>
    <w:rsid w:val="001961ED"/>
    <w:rsid w:val="001967C5"/>
    <w:rsid w:val="00196E68"/>
    <w:rsid w:val="00197087"/>
    <w:rsid w:val="001973AD"/>
    <w:rsid w:val="001979F7"/>
    <w:rsid w:val="001A1013"/>
    <w:rsid w:val="001A12F6"/>
    <w:rsid w:val="001A1445"/>
    <w:rsid w:val="001A1A3A"/>
    <w:rsid w:val="001A1ECD"/>
    <w:rsid w:val="001A22E4"/>
    <w:rsid w:val="001A268B"/>
    <w:rsid w:val="001A340D"/>
    <w:rsid w:val="001A3AC6"/>
    <w:rsid w:val="001A4222"/>
    <w:rsid w:val="001A47E6"/>
    <w:rsid w:val="001A5040"/>
    <w:rsid w:val="001A6917"/>
    <w:rsid w:val="001A6B0B"/>
    <w:rsid w:val="001A6BE3"/>
    <w:rsid w:val="001A76C3"/>
    <w:rsid w:val="001B12E3"/>
    <w:rsid w:val="001B1569"/>
    <w:rsid w:val="001B1844"/>
    <w:rsid w:val="001B19C4"/>
    <w:rsid w:val="001B26C8"/>
    <w:rsid w:val="001B2A3D"/>
    <w:rsid w:val="001B3ED7"/>
    <w:rsid w:val="001B42A7"/>
    <w:rsid w:val="001B49C4"/>
    <w:rsid w:val="001B578F"/>
    <w:rsid w:val="001B69E5"/>
    <w:rsid w:val="001B7439"/>
    <w:rsid w:val="001C0BEE"/>
    <w:rsid w:val="001C0C3A"/>
    <w:rsid w:val="001C2AEB"/>
    <w:rsid w:val="001C2D0F"/>
    <w:rsid w:val="001C2F22"/>
    <w:rsid w:val="001C2F29"/>
    <w:rsid w:val="001C3A92"/>
    <w:rsid w:val="001C44F0"/>
    <w:rsid w:val="001C476F"/>
    <w:rsid w:val="001C478E"/>
    <w:rsid w:val="001C558C"/>
    <w:rsid w:val="001C57EB"/>
    <w:rsid w:val="001C5DC6"/>
    <w:rsid w:val="001C631D"/>
    <w:rsid w:val="001C697E"/>
    <w:rsid w:val="001C71EA"/>
    <w:rsid w:val="001C7F39"/>
    <w:rsid w:val="001D02E0"/>
    <w:rsid w:val="001D1479"/>
    <w:rsid w:val="001D149B"/>
    <w:rsid w:val="001D1601"/>
    <w:rsid w:val="001D1798"/>
    <w:rsid w:val="001D18E6"/>
    <w:rsid w:val="001D197B"/>
    <w:rsid w:val="001D1BD6"/>
    <w:rsid w:val="001D1D61"/>
    <w:rsid w:val="001D2335"/>
    <w:rsid w:val="001D25C5"/>
    <w:rsid w:val="001D3461"/>
    <w:rsid w:val="001D3860"/>
    <w:rsid w:val="001D4170"/>
    <w:rsid w:val="001D479B"/>
    <w:rsid w:val="001D582C"/>
    <w:rsid w:val="001D585E"/>
    <w:rsid w:val="001D61B4"/>
    <w:rsid w:val="001D6614"/>
    <w:rsid w:val="001D751F"/>
    <w:rsid w:val="001D7DF6"/>
    <w:rsid w:val="001E045B"/>
    <w:rsid w:val="001E227C"/>
    <w:rsid w:val="001E24F4"/>
    <w:rsid w:val="001E280C"/>
    <w:rsid w:val="001E2AEB"/>
    <w:rsid w:val="001E3481"/>
    <w:rsid w:val="001E3896"/>
    <w:rsid w:val="001E3E39"/>
    <w:rsid w:val="001E4569"/>
    <w:rsid w:val="001E4690"/>
    <w:rsid w:val="001E609E"/>
    <w:rsid w:val="001E6D68"/>
    <w:rsid w:val="001E71FD"/>
    <w:rsid w:val="001E76DC"/>
    <w:rsid w:val="001E778B"/>
    <w:rsid w:val="001E7992"/>
    <w:rsid w:val="001E7D80"/>
    <w:rsid w:val="001F045C"/>
    <w:rsid w:val="001F055A"/>
    <w:rsid w:val="001F23E7"/>
    <w:rsid w:val="001F2D21"/>
    <w:rsid w:val="001F3934"/>
    <w:rsid w:val="001F3983"/>
    <w:rsid w:val="001F3B3C"/>
    <w:rsid w:val="001F53EE"/>
    <w:rsid w:val="001F5500"/>
    <w:rsid w:val="001F57C6"/>
    <w:rsid w:val="001F57F7"/>
    <w:rsid w:val="001F63F9"/>
    <w:rsid w:val="001F66E3"/>
    <w:rsid w:val="0020014A"/>
    <w:rsid w:val="002002D5"/>
    <w:rsid w:val="002013E8"/>
    <w:rsid w:val="0020142F"/>
    <w:rsid w:val="00201466"/>
    <w:rsid w:val="00201655"/>
    <w:rsid w:val="002019FF"/>
    <w:rsid w:val="002023D5"/>
    <w:rsid w:val="00203135"/>
    <w:rsid w:val="00203AC3"/>
    <w:rsid w:val="002040CE"/>
    <w:rsid w:val="002041E0"/>
    <w:rsid w:val="00205205"/>
    <w:rsid w:val="00205AAD"/>
    <w:rsid w:val="0020664A"/>
    <w:rsid w:val="00206D9C"/>
    <w:rsid w:val="002075B8"/>
    <w:rsid w:val="00207AF5"/>
    <w:rsid w:val="00207FCF"/>
    <w:rsid w:val="00210249"/>
    <w:rsid w:val="0021027D"/>
    <w:rsid w:val="002108FB"/>
    <w:rsid w:val="002111C2"/>
    <w:rsid w:val="0021227D"/>
    <w:rsid w:val="0021240F"/>
    <w:rsid w:val="00212C57"/>
    <w:rsid w:val="00212CF3"/>
    <w:rsid w:val="00213399"/>
    <w:rsid w:val="00213AAB"/>
    <w:rsid w:val="00213D4A"/>
    <w:rsid w:val="002151BC"/>
    <w:rsid w:val="0021525C"/>
    <w:rsid w:val="0021539B"/>
    <w:rsid w:val="00216606"/>
    <w:rsid w:val="00216727"/>
    <w:rsid w:val="00216BF2"/>
    <w:rsid w:val="00217093"/>
    <w:rsid w:val="002170A5"/>
    <w:rsid w:val="002178A2"/>
    <w:rsid w:val="00217BB4"/>
    <w:rsid w:val="00217FF5"/>
    <w:rsid w:val="0022002D"/>
    <w:rsid w:val="00220CA1"/>
    <w:rsid w:val="00220FA7"/>
    <w:rsid w:val="00221071"/>
    <w:rsid w:val="002212FF"/>
    <w:rsid w:val="0022154A"/>
    <w:rsid w:val="00222F3C"/>
    <w:rsid w:val="002234D0"/>
    <w:rsid w:val="00224234"/>
    <w:rsid w:val="002244A8"/>
    <w:rsid w:val="002244BF"/>
    <w:rsid w:val="00224753"/>
    <w:rsid w:val="00224B40"/>
    <w:rsid w:val="00224B4C"/>
    <w:rsid w:val="0022503F"/>
    <w:rsid w:val="00225807"/>
    <w:rsid w:val="00225B32"/>
    <w:rsid w:val="002273C1"/>
    <w:rsid w:val="002274F5"/>
    <w:rsid w:val="00227CF5"/>
    <w:rsid w:val="0023002C"/>
    <w:rsid w:val="002309AA"/>
    <w:rsid w:val="00230B3D"/>
    <w:rsid w:val="002316F3"/>
    <w:rsid w:val="002323B0"/>
    <w:rsid w:val="00232DAF"/>
    <w:rsid w:val="00233B1D"/>
    <w:rsid w:val="00233FA7"/>
    <w:rsid w:val="00234A4A"/>
    <w:rsid w:val="00234FAC"/>
    <w:rsid w:val="00234FF8"/>
    <w:rsid w:val="0023614A"/>
    <w:rsid w:val="002364F6"/>
    <w:rsid w:val="002365B3"/>
    <w:rsid w:val="0023690B"/>
    <w:rsid w:val="00236D60"/>
    <w:rsid w:val="00237544"/>
    <w:rsid w:val="00237F5D"/>
    <w:rsid w:val="002406EA"/>
    <w:rsid w:val="002409E3"/>
    <w:rsid w:val="00241397"/>
    <w:rsid w:val="00241536"/>
    <w:rsid w:val="00241992"/>
    <w:rsid w:val="0024251F"/>
    <w:rsid w:val="002428EC"/>
    <w:rsid w:val="00242CC6"/>
    <w:rsid w:val="002434B1"/>
    <w:rsid w:val="0024374A"/>
    <w:rsid w:val="0024393B"/>
    <w:rsid w:val="00243951"/>
    <w:rsid w:val="002443E6"/>
    <w:rsid w:val="00244805"/>
    <w:rsid w:val="00244ABB"/>
    <w:rsid w:val="00244FC3"/>
    <w:rsid w:val="00247E35"/>
    <w:rsid w:val="0025022D"/>
    <w:rsid w:val="002503D1"/>
    <w:rsid w:val="00250473"/>
    <w:rsid w:val="00250876"/>
    <w:rsid w:val="00251245"/>
    <w:rsid w:val="00251679"/>
    <w:rsid w:val="00251AD9"/>
    <w:rsid w:val="00252567"/>
    <w:rsid w:val="00252602"/>
    <w:rsid w:val="0025279B"/>
    <w:rsid w:val="002527CC"/>
    <w:rsid w:val="0025364A"/>
    <w:rsid w:val="00254692"/>
    <w:rsid w:val="00254C50"/>
    <w:rsid w:val="0025522A"/>
    <w:rsid w:val="0025597A"/>
    <w:rsid w:val="002567A3"/>
    <w:rsid w:val="002568D0"/>
    <w:rsid w:val="00257079"/>
    <w:rsid w:val="00257138"/>
    <w:rsid w:val="00257E0C"/>
    <w:rsid w:val="002605A9"/>
    <w:rsid w:val="00260667"/>
    <w:rsid w:val="00260D57"/>
    <w:rsid w:val="00261F8D"/>
    <w:rsid w:val="002623A3"/>
    <w:rsid w:val="00262475"/>
    <w:rsid w:val="00262CC1"/>
    <w:rsid w:val="00262F4D"/>
    <w:rsid w:val="002641D0"/>
    <w:rsid w:val="00264299"/>
    <w:rsid w:val="00264494"/>
    <w:rsid w:val="002645FA"/>
    <w:rsid w:val="00264987"/>
    <w:rsid w:val="00265363"/>
    <w:rsid w:val="00265CBC"/>
    <w:rsid w:val="00265FFD"/>
    <w:rsid w:val="002664A5"/>
    <w:rsid w:val="00266599"/>
    <w:rsid w:val="00267093"/>
    <w:rsid w:val="002672AB"/>
    <w:rsid w:val="002677CC"/>
    <w:rsid w:val="002677F4"/>
    <w:rsid w:val="00267DFB"/>
    <w:rsid w:val="002700DE"/>
    <w:rsid w:val="00270569"/>
    <w:rsid w:val="0027094D"/>
    <w:rsid w:val="00271D4B"/>
    <w:rsid w:val="002720C2"/>
    <w:rsid w:val="00272629"/>
    <w:rsid w:val="0027270D"/>
    <w:rsid w:val="00273307"/>
    <w:rsid w:val="00273BF8"/>
    <w:rsid w:val="002741B7"/>
    <w:rsid w:val="002741ED"/>
    <w:rsid w:val="002745B7"/>
    <w:rsid w:val="00274B80"/>
    <w:rsid w:val="00274CD2"/>
    <w:rsid w:val="00274D13"/>
    <w:rsid w:val="0027513B"/>
    <w:rsid w:val="00275263"/>
    <w:rsid w:val="00275662"/>
    <w:rsid w:val="0027590D"/>
    <w:rsid w:val="002769AC"/>
    <w:rsid w:val="002772C4"/>
    <w:rsid w:val="00277B32"/>
    <w:rsid w:val="00280841"/>
    <w:rsid w:val="00280D99"/>
    <w:rsid w:val="0028170B"/>
    <w:rsid w:val="002817DE"/>
    <w:rsid w:val="00281A2A"/>
    <w:rsid w:val="00281D51"/>
    <w:rsid w:val="00282B88"/>
    <w:rsid w:val="00283B64"/>
    <w:rsid w:val="002842B6"/>
    <w:rsid w:val="00284DEB"/>
    <w:rsid w:val="00285728"/>
    <w:rsid w:val="00285880"/>
    <w:rsid w:val="00286048"/>
    <w:rsid w:val="00286059"/>
    <w:rsid w:val="0028616D"/>
    <w:rsid w:val="00286608"/>
    <w:rsid w:val="002871B4"/>
    <w:rsid w:val="002871F5"/>
    <w:rsid w:val="0028732A"/>
    <w:rsid w:val="00287AA0"/>
    <w:rsid w:val="00290128"/>
    <w:rsid w:val="00290378"/>
    <w:rsid w:val="00291971"/>
    <w:rsid w:val="00292ECA"/>
    <w:rsid w:val="0029330B"/>
    <w:rsid w:val="00293961"/>
    <w:rsid w:val="00293FE6"/>
    <w:rsid w:val="002944DA"/>
    <w:rsid w:val="00294E11"/>
    <w:rsid w:val="00295713"/>
    <w:rsid w:val="00295A1D"/>
    <w:rsid w:val="00295B8E"/>
    <w:rsid w:val="00295E97"/>
    <w:rsid w:val="00296020"/>
    <w:rsid w:val="00296596"/>
    <w:rsid w:val="00296FC8"/>
    <w:rsid w:val="002972F3"/>
    <w:rsid w:val="002A033A"/>
    <w:rsid w:val="002A0AB1"/>
    <w:rsid w:val="002A0D13"/>
    <w:rsid w:val="002A1603"/>
    <w:rsid w:val="002A1C9F"/>
    <w:rsid w:val="002A20C7"/>
    <w:rsid w:val="002A2511"/>
    <w:rsid w:val="002A29D7"/>
    <w:rsid w:val="002A2BF7"/>
    <w:rsid w:val="002A308E"/>
    <w:rsid w:val="002A35D6"/>
    <w:rsid w:val="002A3633"/>
    <w:rsid w:val="002A3D96"/>
    <w:rsid w:val="002A4551"/>
    <w:rsid w:val="002A4716"/>
    <w:rsid w:val="002A4A13"/>
    <w:rsid w:val="002A4FCC"/>
    <w:rsid w:val="002A4FE2"/>
    <w:rsid w:val="002A5427"/>
    <w:rsid w:val="002A55FA"/>
    <w:rsid w:val="002A6478"/>
    <w:rsid w:val="002A6510"/>
    <w:rsid w:val="002A6ADF"/>
    <w:rsid w:val="002A6BEF"/>
    <w:rsid w:val="002A71E9"/>
    <w:rsid w:val="002A77FF"/>
    <w:rsid w:val="002B0178"/>
    <w:rsid w:val="002B054B"/>
    <w:rsid w:val="002B063B"/>
    <w:rsid w:val="002B0B54"/>
    <w:rsid w:val="002B0E32"/>
    <w:rsid w:val="002B1473"/>
    <w:rsid w:val="002B257E"/>
    <w:rsid w:val="002B27DC"/>
    <w:rsid w:val="002B3ACF"/>
    <w:rsid w:val="002B3D12"/>
    <w:rsid w:val="002B4341"/>
    <w:rsid w:val="002B4649"/>
    <w:rsid w:val="002B466F"/>
    <w:rsid w:val="002B4EFF"/>
    <w:rsid w:val="002B50D8"/>
    <w:rsid w:val="002B565A"/>
    <w:rsid w:val="002B56C1"/>
    <w:rsid w:val="002B614F"/>
    <w:rsid w:val="002B6414"/>
    <w:rsid w:val="002B6EEA"/>
    <w:rsid w:val="002B7129"/>
    <w:rsid w:val="002B72A8"/>
    <w:rsid w:val="002B7E26"/>
    <w:rsid w:val="002C0A1C"/>
    <w:rsid w:val="002C239B"/>
    <w:rsid w:val="002C2916"/>
    <w:rsid w:val="002C32C7"/>
    <w:rsid w:val="002C3719"/>
    <w:rsid w:val="002C4380"/>
    <w:rsid w:val="002C454E"/>
    <w:rsid w:val="002C4FE3"/>
    <w:rsid w:val="002C501F"/>
    <w:rsid w:val="002C5303"/>
    <w:rsid w:val="002C53B9"/>
    <w:rsid w:val="002C5801"/>
    <w:rsid w:val="002C59AB"/>
    <w:rsid w:val="002C5B2B"/>
    <w:rsid w:val="002C6416"/>
    <w:rsid w:val="002C67D0"/>
    <w:rsid w:val="002C6ADA"/>
    <w:rsid w:val="002C71C5"/>
    <w:rsid w:val="002C7840"/>
    <w:rsid w:val="002C7F22"/>
    <w:rsid w:val="002C7F43"/>
    <w:rsid w:val="002C7F62"/>
    <w:rsid w:val="002D0027"/>
    <w:rsid w:val="002D0DA8"/>
    <w:rsid w:val="002D1679"/>
    <w:rsid w:val="002D1774"/>
    <w:rsid w:val="002D18AE"/>
    <w:rsid w:val="002D27A0"/>
    <w:rsid w:val="002D28A5"/>
    <w:rsid w:val="002D32A5"/>
    <w:rsid w:val="002D367C"/>
    <w:rsid w:val="002D3B6E"/>
    <w:rsid w:val="002D3B95"/>
    <w:rsid w:val="002D488D"/>
    <w:rsid w:val="002D633E"/>
    <w:rsid w:val="002D65A9"/>
    <w:rsid w:val="002D6895"/>
    <w:rsid w:val="002E00C5"/>
    <w:rsid w:val="002E08FE"/>
    <w:rsid w:val="002E099F"/>
    <w:rsid w:val="002E0E54"/>
    <w:rsid w:val="002E102C"/>
    <w:rsid w:val="002E1C16"/>
    <w:rsid w:val="002E1D16"/>
    <w:rsid w:val="002E1D17"/>
    <w:rsid w:val="002E2242"/>
    <w:rsid w:val="002E3C54"/>
    <w:rsid w:val="002E4726"/>
    <w:rsid w:val="002E4BB6"/>
    <w:rsid w:val="002E4BDA"/>
    <w:rsid w:val="002E4ECE"/>
    <w:rsid w:val="002E4FDC"/>
    <w:rsid w:val="002E51D5"/>
    <w:rsid w:val="002E578D"/>
    <w:rsid w:val="002E5C45"/>
    <w:rsid w:val="002E6D1F"/>
    <w:rsid w:val="002E7516"/>
    <w:rsid w:val="002E76D8"/>
    <w:rsid w:val="002E7931"/>
    <w:rsid w:val="002F05B5"/>
    <w:rsid w:val="002F0D11"/>
    <w:rsid w:val="002F1158"/>
    <w:rsid w:val="002F13A0"/>
    <w:rsid w:val="002F32FE"/>
    <w:rsid w:val="002F33BD"/>
    <w:rsid w:val="002F38AF"/>
    <w:rsid w:val="002F5BCE"/>
    <w:rsid w:val="002F5F79"/>
    <w:rsid w:val="002F66CF"/>
    <w:rsid w:val="002F6D22"/>
    <w:rsid w:val="002F750E"/>
    <w:rsid w:val="002F7C1D"/>
    <w:rsid w:val="002F7ECC"/>
    <w:rsid w:val="003001E4"/>
    <w:rsid w:val="0030024A"/>
    <w:rsid w:val="00301003"/>
    <w:rsid w:val="003013C5"/>
    <w:rsid w:val="00301AFF"/>
    <w:rsid w:val="00301F81"/>
    <w:rsid w:val="003020DD"/>
    <w:rsid w:val="00302140"/>
    <w:rsid w:val="003025F5"/>
    <w:rsid w:val="00302E29"/>
    <w:rsid w:val="00303DB5"/>
    <w:rsid w:val="00304619"/>
    <w:rsid w:val="00304F52"/>
    <w:rsid w:val="00305939"/>
    <w:rsid w:val="00306923"/>
    <w:rsid w:val="00306B1C"/>
    <w:rsid w:val="00306D1C"/>
    <w:rsid w:val="00306E2B"/>
    <w:rsid w:val="00307297"/>
    <w:rsid w:val="003104D5"/>
    <w:rsid w:val="00310576"/>
    <w:rsid w:val="0031083E"/>
    <w:rsid w:val="00310B5F"/>
    <w:rsid w:val="00311C74"/>
    <w:rsid w:val="003133A4"/>
    <w:rsid w:val="0031391C"/>
    <w:rsid w:val="00313A9D"/>
    <w:rsid w:val="0031403B"/>
    <w:rsid w:val="003140E5"/>
    <w:rsid w:val="00314275"/>
    <w:rsid w:val="003142A8"/>
    <w:rsid w:val="003143DA"/>
    <w:rsid w:val="0031462B"/>
    <w:rsid w:val="0031480E"/>
    <w:rsid w:val="00314939"/>
    <w:rsid w:val="0031542A"/>
    <w:rsid w:val="00315939"/>
    <w:rsid w:val="00315989"/>
    <w:rsid w:val="003159DE"/>
    <w:rsid w:val="00315BB8"/>
    <w:rsid w:val="00315EAC"/>
    <w:rsid w:val="003165A6"/>
    <w:rsid w:val="00316828"/>
    <w:rsid w:val="00316DD8"/>
    <w:rsid w:val="00317719"/>
    <w:rsid w:val="00320F4A"/>
    <w:rsid w:val="003213BC"/>
    <w:rsid w:val="003217DF"/>
    <w:rsid w:val="00321AA3"/>
    <w:rsid w:val="00322A1E"/>
    <w:rsid w:val="00322C13"/>
    <w:rsid w:val="00323100"/>
    <w:rsid w:val="0032368E"/>
    <w:rsid w:val="00324230"/>
    <w:rsid w:val="0032450B"/>
    <w:rsid w:val="003250BF"/>
    <w:rsid w:val="00325BA1"/>
    <w:rsid w:val="003261F3"/>
    <w:rsid w:val="003264D5"/>
    <w:rsid w:val="00327BA3"/>
    <w:rsid w:val="00330382"/>
    <w:rsid w:val="00331CA7"/>
    <w:rsid w:val="00331DDD"/>
    <w:rsid w:val="00331E53"/>
    <w:rsid w:val="00332019"/>
    <w:rsid w:val="003346B0"/>
    <w:rsid w:val="00334DB6"/>
    <w:rsid w:val="00336339"/>
    <w:rsid w:val="00336490"/>
    <w:rsid w:val="003364B2"/>
    <w:rsid w:val="0033656E"/>
    <w:rsid w:val="00337FB8"/>
    <w:rsid w:val="003405F7"/>
    <w:rsid w:val="0034137A"/>
    <w:rsid w:val="0034199B"/>
    <w:rsid w:val="003419B3"/>
    <w:rsid w:val="00341B8E"/>
    <w:rsid w:val="0034216D"/>
    <w:rsid w:val="00342C99"/>
    <w:rsid w:val="00343755"/>
    <w:rsid w:val="003446EF"/>
    <w:rsid w:val="00344BC2"/>
    <w:rsid w:val="00344EDA"/>
    <w:rsid w:val="003451D6"/>
    <w:rsid w:val="00345911"/>
    <w:rsid w:val="00345F3F"/>
    <w:rsid w:val="00346BCD"/>
    <w:rsid w:val="00346E93"/>
    <w:rsid w:val="003472BE"/>
    <w:rsid w:val="0034742E"/>
    <w:rsid w:val="00347B28"/>
    <w:rsid w:val="003516C8"/>
    <w:rsid w:val="0035258D"/>
    <w:rsid w:val="00352BA9"/>
    <w:rsid w:val="00352D4B"/>
    <w:rsid w:val="00352E2B"/>
    <w:rsid w:val="00353275"/>
    <w:rsid w:val="0035333D"/>
    <w:rsid w:val="00353FEC"/>
    <w:rsid w:val="00354A78"/>
    <w:rsid w:val="00354FA3"/>
    <w:rsid w:val="0035528C"/>
    <w:rsid w:val="00355870"/>
    <w:rsid w:val="00355A0E"/>
    <w:rsid w:val="00355FCC"/>
    <w:rsid w:val="003561FC"/>
    <w:rsid w:val="00356BDE"/>
    <w:rsid w:val="00356CBB"/>
    <w:rsid w:val="00356EEA"/>
    <w:rsid w:val="00357333"/>
    <w:rsid w:val="0035747D"/>
    <w:rsid w:val="00357965"/>
    <w:rsid w:val="00357A03"/>
    <w:rsid w:val="00357A78"/>
    <w:rsid w:val="00360335"/>
    <w:rsid w:val="00360660"/>
    <w:rsid w:val="00360BF1"/>
    <w:rsid w:val="00360D36"/>
    <w:rsid w:val="00360FD4"/>
    <w:rsid w:val="00361035"/>
    <w:rsid w:val="00361084"/>
    <w:rsid w:val="00361733"/>
    <w:rsid w:val="00361F93"/>
    <w:rsid w:val="003627C1"/>
    <w:rsid w:val="00362E7E"/>
    <w:rsid w:val="00362F97"/>
    <w:rsid w:val="003631E3"/>
    <w:rsid w:val="003636AA"/>
    <w:rsid w:val="00363942"/>
    <w:rsid w:val="00363E6D"/>
    <w:rsid w:val="00363F63"/>
    <w:rsid w:val="003640FA"/>
    <w:rsid w:val="003643A4"/>
    <w:rsid w:val="0036471C"/>
    <w:rsid w:val="00365190"/>
    <w:rsid w:val="00365527"/>
    <w:rsid w:val="0036584C"/>
    <w:rsid w:val="00366383"/>
    <w:rsid w:val="00366BA4"/>
    <w:rsid w:val="003673BB"/>
    <w:rsid w:val="00370E43"/>
    <w:rsid w:val="00370EFE"/>
    <w:rsid w:val="0037110D"/>
    <w:rsid w:val="0037117C"/>
    <w:rsid w:val="00371380"/>
    <w:rsid w:val="0037181E"/>
    <w:rsid w:val="00371C9A"/>
    <w:rsid w:val="00371FB8"/>
    <w:rsid w:val="003726C6"/>
    <w:rsid w:val="00372738"/>
    <w:rsid w:val="00373380"/>
    <w:rsid w:val="00375081"/>
    <w:rsid w:val="00375EFA"/>
    <w:rsid w:val="0037609A"/>
    <w:rsid w:val="00376100"/>
    <w:rsid w:val="00376224"/>
    <w:rsid w:val="00376EEC"/>
    <w:rsid w:val="00377039"/>
    <w:rsid w:val="00377599"/>
    <w:rsid w:val="003776AB"/>
    <w:rsid w:val="00377C68"/>
    <w:rsid w:val="00380134"/>
    <w:rsid w:val="00380A19"/>
    <w:rsid w:val="00380BDF"/>
    <w:rsid w:val="00380EEE"/>
    <w:rsid w:val="00381475"/>
    <w:rsid w:val="003816A7"/>
    <w:rsid w:val="00381749"/>
    <w:rsid w:val="00381915"/>
    <w:rsid w:val="00381BF1"/>
    <w:rsid w:val="0038209B"/>
    <w:rsid w:val="00382F31"/>
    <w:rsid w:val="003835E5"/>
    <w:rsid w:val="00384001"/>
    <w:rsid w:val="003843C8"/>
    <w:rsid w:val="00384741"/>
    <w:rsid w:val="003849E8"/>
    <w:rsid w:val="00385479"/>
    <w:rsid w:val="0038568B"/>
    <w:rsid w:val="0038588D"/>
    <w:rsid w:val="0038650D"/>
    <w:rsid w:val="003867A6"/>
    <w:rsid w:val="0038690C"/>
    <w:rsid w:val="0038697D"/>
    <w:rsid w:val="00387B27"/>
    <w:rsid w:val="00387CBF"/>
    <w:rsid w:val="0039191D"/>
    <w:rsid w:val="00391D0E"/>
    <w:rsid w:val="00391D80"/>
    <w:rsid w:val="0039248C"/>
    <w:rsid w:val="00393037"/>
    <w:rsid w:val="00393066"/>
    <w:rsid w:val="00394333"/>
    <w:rsid w:val="00394CF6"/>
    <w:rsid w:val="00395634"/>
    <w:rsid w:val="0039747C"/>
    <w:rsid w:val="003A02C4"/>
    <w:rsid w:val="003A1430"/>
    <w:rsid w:val="003A2DA0"/>
    <w:rsid w:val="003A2E44"/>
    <w:rsid w:val="003A5356"/>
    <w:rsid w:val="003A56B4"/>
    <w:rsid w:val="003A5E0A"/>
    <w:rsid w:val="003A68E0"/>
    <w:rsid w:val="003A6F9E"/>
    <w:rsid w:val="003A7B7E"/>
    <w:rsid w:val="003A7C32"/>
    <w:rsid w:val="003A7C9E"/>
    <w:rsid w:val="003B080E"/>
    <w:rsid w:val="003B0908"/>
    <w:rsid w:val="003B145E"/>
    <w:rsid w:val="003B2393"/>
    <w:rsid w:val="003B25A9"/>
    <w:rsid w:val="003B272B"/>
    <w:rsid w:val="003B2960"/>
    <w:rsid w:val="003B2F34"/>
    <w:rsid w:val="003B3941"/>
    <w:rsid w:val="003B3D65"/>
    <w:rsid w:val="003B49D1"/>
    <w:rsid w:val="003B4E39"/>
    <w:rsid w:val="003B4FA1"/>
    <w:rsid w:val="003B538C"/>
    <w:rsid w:val="003B5A33"/>
    <w:rsid w:val="003B5ECF"/>
    <w:rsid w:val="003B6182"/>
    <w:rsid w:val="003B7029"/>
    <w:rsid w:val="003B755F"/>
    <w:rsid w:val="003B79CE"/>
    <w:rsid w:val="003B7C23"/>
    <w:rsid w:val="003C027D"/>
    <w:rsid w:val="003C094E"/>
    <w:rsid w:val="003C11C1"/>
    <w:rsid w:val="003C18E5"/>
    <w:rsid w:val="003C26CC"/>
    <w:rsid w:val="003C2C92"/>
    <w:rsid w:val="003C42C5"/>
    <w:rsid w:val="003C4912"/>
    <w:rsid w:val="003C4B38"/>
    <w:rsid w:val="003C4C5F"/>
    <w:rsid w:val="003C4F15"/>
    <w:rsid w:val="003C5358"/>
    <w:rsid w:val="003C5550"/>
    <w:rsid w:val="003C5C8C"/>
    <w:rsid w:val="003C6B1A"/>
    <w:rsid w:val="003D06CC"/>
    <w:rsid w:val="003D0B3F"/>
    <w:rsid w:val="003D11A4"/>
    <w:rsid w:val="003D24B3"/>
    <w:rsid w:val="003D49EE"/>
    <w:rsid w:val="003D4A6B"/>
    <w:rsid w:val="003D4BA4"/>
    <w:rsid w:val="003D52EF"/>
    <w:rsid w:val="003D5865"/>
    <w:rsid w:val="003D644E"/>
    <w:rsid w:val="003D6506"/>
    <w:rsid w:val="003D72F6"/>
    <w:rsid w:val="003D7C69"/>
    <w:rsid w:val="003E0395"/>
    <w:rsid w:val="003E0C12"/>
    <w:rsid w:val="003E0C48"/>
    <w:rsid w:val="003E0E78"/>
    <w:rsid w:val="003E0FF3"/>
    <w:rsid w:val="003E171A"/>
    <w:rsid w:val="003E1733"/>
    <w:rsid w:val="003E19F1"/>
    <w:rsid w:val="003E1E78"/>
    <w:rsid w:val="003E29FE"/>
    <w:rsid w:val="003E2B6E"/>
    <w:rsid w:val="003E2D58"/>
    <w:rsid w:val="003E30DF"/>
    <w:rsid w:val="003E35D7"/>
    <w:rsid w:val="003E3709"/>
    <w:rsid w:val="003E4207"/>
    <w:rsid w:val="003E4833"/>
    <w:rsid w:val="003E48EE"/>
    <w:rsid w:val="003E5027"/>
    <w:rsid w:val="003E5951"/>
    <w:rsid w:val="003E5F50"/>
    <w:rsid w:val="003E611F"/>
    <w:rsid w:val="003E6508"/>
    <w:rsid w:val="003E6C7A"/>
    <w:rsid w:val="003E73CA"/>
    <w:rsid w:val="003E777A"/>
    <w:rsid w:val="003E7A0B"/>
    <w:rsid w:val="003E7A62"/>
    <w:rsid w:val="003E7C6B"/>
    <w:rsid w:val="003E7C9E"/>
    <w:rsid w:val="003F09F1"/>
    <w:rsid w:val="003F0B4F"/>
    <w:rsid w:val="003F0C9D"/>
    <w:rsid w:val="003F106E"/>
    <w:rsid w:val="003F248A"/>
    <w:rsid w:val="003F2CF9"/>
    <w:rsid w:val="003F2F4E"/>
    <w:rsid w:val="003F3E3F"/>
    <w:rsid w:val="003F51A0"/>
    <w:rsid w:val="003F5578"/>
    <w:rsid w:val="003F616D"/>
    <w:rsid w:val="003F6554"/>
    <w:rsid w:val="003F77AA"/>
    <w:rsid w:val="003F77F7"/>
    <w:rsid w:val="004007AD"/>
    <w:rsid w:val="00400E5A"/>
    <w:rsid w:val="004012B2"/>
    <w:rsid w:val="004038E9"/>
    <w:rsid w:val="00403AE2"/>
    <w:rsid w:val="00404152"/>
    <w:rsid w:val="00404220"/>
    <w:rsid w:val="00404595"/>
    <w:rsid w:val="004063C9"/>
    <w:rsid w:val="0040698E"/>
    <w:rsid w:val="00407039"/>
    <w:rsid w:val="00407180"/>
    <w:rsid w:val="004072DF"/>
    <w:rsid w:val="00410656"/>
    <w:rsid w:val="00410AFA"/>
    <w:rsid w:val="00411FF9"/>
    <w:rsid w:val="004123A6"/>
    <w:rsid w:val="004125A4"/>
    <w:rsid w:val="00412D26"/>
    <w:rsid w:val="00412FB5"/>
    <w:rsid w:val="00413706"/>
    <w:rsid w:val="00413D4F"/>
    <w:rsid w:val="00414125"/>
    <w:rsid w:val="00414AD6"/>
    <w:rsid w:val="00414B3C"/>
    <w:rsid w:val="0041547D"/>
    <w:rsid w:val="00416522"/>
    <w:rsid w:val="00416563"/>
    <w:rsid w:val="004167B9"/>
    <w:rsid w:val="00416A03"/>
    <w:rsid w:val="00416B9F"/>
    <w:rsid w:val="004175BA"/>
    <w:rsid w:val="004179A3"/>
    <w:rsid w:val="00417B97"/>
    <w:rsid w:val="00417D09"/>
    <w:rsid w:val="00417F2E"/>
    <w:rsid w:val="004211FE"/>
    <w:rsid w:val="004214FC"/>
    <w:rsid w:val="00422326"/>
    <w:rsid w:val="00423AF3"/>
    <w:rsid w:val="004242AF"/>
    <w:rsid w:val="00425865"/>
    <w:rsid w:val="00426E3A"/>
    <w:rsid w:val="004273EE"/>
    <w:rsid w:val="00427A71"/>
    <w:rsid w:val="004303D1"/>
    <w:rsid w:val="00430F10"/>
    <w:rsid w:val="004314A0"/>
    <w:rsid w:val="00431512"/>
    <w:rsid w:val="004315F2"/>
    <w:rsid w:val="00432481"/>
    <w:rsid w:val="00432939"/>
    <w:rsid w:val="00432A9E"/>
    <w:rsid w:val="00433470"/>
    <w:rsid w:val="00433474"/>
    <w:rsid w:val="004335CD"/>
    <w:rsid w:val="00433A37"/>
    <w:rsid w:val="00434175"/>
    <w:rsid w:val="00434884"/>
    <w:rsid w:val="00434C48"/>
    <w:rsid w:val="00434CE2"/>
    <w:rsid w:val="00434D5E"/>
    <w:rsid w:val="00434E76"/>
    <w:rsid w:val="0043548C"/>
    <w:rsid w:val="00436667"/>
    <w:rsid w:val="0043699E"/>
    <w:rsid w:val="00437251"/>
    <w:rsid w:val="004373D3"/>
    <w:rsid w:val="004374F5"/>
    <w:rsid w:val="00440040"/>
    <w:rsid w:val="004407AD"/>
    <w:rsid w:val="0044082B"/>
    <w:rsid w:val="00440963"/>
    <w:rsid w:val="004409A2"/>
    <w:rsid w:val="00441CB3"/>
    <w:rsid w:val="00441DE1"/>
    <w:rsid w:val="00442265"/>
    <w:rsid w:val="004426F0"/>
    <w:rsid w:val="004429F9"/>
    <w:rsid w:val="00442BF6"/>
    <w:rsid w:val="00443EAF"/>
    <w:rsid w:val="00443FBD"/>
    <w:rsid w:val="0044449D"/>
    <w:rsid w:val="00444B88"/>
    <w:rsid w:val="00444CA4"/>
    <w:rsid w:val="0044502D"/>
    <w:rsid w:val="004462F3"/>
    <w:rsid w:val="0045037E"/>
    <w:rsid w:val="004512EE"/>
    <w:rsid w:val="0045166E"/>
    <w:rsid w:val="00451A7E"/>
    <w:rsid w:val="00451DE2"/>
    <w:rsid w:val="00452AD6"/>
    <w:rsid w:val="00452B34"/>
    <w:rsid w:val="004532C0"/>
    <w:rsid w:val="00453899"/>
    <w:rsid w:val="00454F8E"/>
    <w:rsid w:val="00455533"/>
    <w:rsid w:val="00455B8F"/>
    <w:rsid w:val="00456557"/>
    <w:rsid w:val="00457749"/>
    <w:rsid w:val="0046008D"/>
    <w:rsid w:val="0046055C"/>
    <w:rsid w:val="004608FB"/>
    <w:rsid w:val="00460B70"/>
    <w:rsid w:val="00461113"/>
    <w:rsid w:val="0046144B"/>
    <w:rsid w:val="00461691"/>
    <w:rsid w:val="00461A07"/>
    <w:rsid w:val="00461F0F"/>
    <w:rsid w:val="004626D0"/>
    <w:rsid w:val="00464024"/>
    <w:rsid w:val="004640B0"/>
    <w:rsid w:val="004640BB"/>
    <w:rsid w:val="004649D4"/>
    <w:rsid w:val="00464DC4"/>
    <w:rsid w:val="00464F88"/>
    <w:rsid w:val="0046508F"/>
    <w:rsid w:val="004662A9"/>
    <w:rsid w:val="00466C89"/>
    <w:rsid w:val="00470A35"/>
    <w:rsid w:val="00470E19"/>
    <w:rsid w:val="004719AD"/>
    <w:rsid w:val="00471B50"/>
    <w:rsid w:val="004723FC"/>
    <w:rsid w:val="00472714"/>
    <w:rsid w:val="00472985"/>
    <w:rsid w:val="00472B9C"/>
    <w:rsid w:val="00472DE1"/>
    <w:rsid w:val="00472EBC"/>
    <w:rsid w:val="00473671"/>
    <w:rsid w:val="004739E7"/>
    <w:rsid w:val="00473B58"/>
    <w:rsid w:val="0047402D"/>
    <w:rsid w:val="0047432E"/>
    <w:rsid w:val="00474753"/>
    <w:rsid w:val="00474865"/>
    <w:rsid w:val="0047515B"/>
    <w:rsid w:val="00475791"/>
    <w:rsid w:val="00475859"/>
    <w:rsid w:val="00475C54"/>
    <w:rsid w:val="00475FAA"/>
    <w:rsid w:val="004772BF"/>
    <w:rsid w:val="00477AED"/>
    <w:rsid w:val="00477BAC"/>
    <w:rsid w:val="00477FB0"/>
    <w:rsid w:val="00477FB2"/>
    <w:rsid w:val="0048081A"/>
    <w:rsid w:val="00481068"/>
    <w:rsid w:val="00481AFC"/>
    <w:rsid w:val="00481B7D"/>
    <w:rsid w:val="004823B6"/>
    <w:rsid w:val="00483155"/>
    <w:rsid w:val="004835FE"/>
    <w:rsid w:val="004837B9"/>
    <w:rsid w:val="00483D59"/>
    <w:rsid w:val="00484825"/>
    <w:rsid w:val="00484D43"/>
    <w:rsid w:val="00485054"/>
    <w:rsid w:val="004851C9"/>
    <w:rsid w:val="00486532"/>
    <w:rsid w:val="004865D6"/>
    <w:rsid w:val="00486672"/>
    <w:rsid w:val="00486B2C"/>
    <w:rsid w:val="00490482"/>
    <w:rsid w:val="00490FF4"/>
    <w:rsid w:val="004916DB"/>
    <w:rsid w:val="004919B4"/>
    <w:rsid w:val="004930C0"/>
    <w:rsid w:val="004940E6"/>
    <w:rsid w:val="004946A5"/>
    <w:rsid w:val="00494754"/>
    <w:rsid w:val="00494F82"/>
    <w:rsid w:val="00495AD2"/>
    <w:rsid w:val="0049632D"/>
    <w:rsid w:val="00496BD9"/>
    <w:rsid w:val="0049755F"/>
    <w:rsid w:val="0049758C"/>
    <w:rsid w:val="004977B9"/>
    <w:rsid w:val="004978BC"/>
    <w:rsid w:val="004A05C8"/>
    <w:rsid w:val="004A070B"/>
    <w:rsid w:val="004A085D"/>
    <w:rsid w:val="004A0E7A"/>
    <w:rsid w:val="004A1132"/>
    <w:rsid w:val="004A139D"/>
    <w:rsid w:val="004A18BB"/>
    <w:rsid w:val="004A251C"/>
    <w:rsid w:val="004A2A04"/>
    <w:rsid w:val="004A2DE9"/>
    <w:rsid w:val="004A3543"/>
    <w:rsid w:val="004A3A32"/>
    <w:rsid w:val="004A3C85"/>
    <w:rsid w:val="004A4B5A"/>
    <w:rsid w:val="004A572B"/>
    <w:rsid w:val="004A5F1C"/>
    <w:rsid w:val="004A6749"/>
    <w:rsid w:val="004A6DEF"/>
    <w:rsid w:val="004A73FF"/>
    <w:rsid w:val="004A75BB"/>
    <w:rsid w:val="004B0E29"/>
    <w:rsid w:val="004B1482"/>
    <w:rsid w:val="004B30C2"/>
    <w:rsid w:val="004B39D2"/>
    <w:rsid w:val="004B3AA9"/>
    <w:rsid w:val="004B449C"/>
    <w:rsid w:val="004B45E1"/>
    <w:rsid w:val="004B4B04"/>
    <w:rsid w:val="004B4C8F"/>
    <w:rsid w:val="004B5229"/>
    <w:rsid w:val="004B522F"/>
    <w:rsid w:val="004B6019"/>
    <w:rsid w:val="004B6FB7"/>
    <w:rsid w:val="004B76E1"/>
    <w:rsid w:val="004B78C3"/>
    <w:rsid w:val="004B7A0C"/>
    <w:rsid w:val="004C02FC"/>
    <w:rsid w:val="004C0F48"/>
    <w:rsid w:val="004C108D"/>
    <w:rsid w:val="004C1C58"/>
    <w:rsid w:val="004C2102"/>
    <w:rsid w:val="004C26AF"/>
    <w:rsid w:val="004C294E"/>
    <w:rsid w:val="004C31BA"/>
    <w:rsid w:val="004C32B3"/>
    <w:rsid w:val="004C32CB"/>
    <w:rsid w:val="004C3B5E"/>
    <w:rsid w:val="004C42DC"/>
    <w:rsid w:val="004C5175"/>
    <w:rsid w:val="004C541D"/>
    <w:rsid w:val="004C5494"/>
    <w:rsid w:val="004C5548"/>
    <w:rsid w:val="004C6654"/>
    <w:rsid w:val="004C6B86"/>
    <w:rsid w:val="004C6E2C"/>
    <w:rsid w:val="004C7352"/>
    <w:rsid w:val="004C748C"/>
    <w:rsid w:val="004C7562"/>
    <w:rsid w:val="004C75CB"/>
    <w:rsid w:val="004D00FE"/>
    <w:rsid w:val="004D05A5"/>
    <w:rsid w:val="004D0C78"/>
    <w:rsid w:val="004D1AD3"/>
    <w:rsid w:val="004D202B"/>
    <w:rsid w:val="004D33DA"/>
    <w:rsid w:val="004D3843"/>
    <w:rsid w:val="004D39E8"/>
    <w:rsid w:val="004D3F81"/>
    <w:rsid w:val="004D3FF8"/>
    <w:rsid w:val="004D43A4"/>
    <w:rsid w:val="004D52A7"/>
    <w:rsid w:val="004D628E"/>
    <w:rsid w:val="004D6635"/>
    <w:rsid w:val="004D6E8F"/>
    <w:rsid w:val="004D6FBC"/>
    <w:rsid w:val="004D779F"/>
    <w:rsid w:val="004D77CB"/>
    <w:rsid w:val="004E1981"/>
    <w:rsid w:val="004E27AB"/>
    <w:rsid w:val="004E3035"/>
    <w:rsid w:val="004E3307"/>
    <w:rsid w:val="004E39CD"/>
    <w:rsid w:val="004E4274"/>
    <w:rsid w:val="004E5203"/>
    <w:rsid w:val="004E5459"/>
    <w:rsid w:val="004E5717"/>
    <w:rsid w:val="004E57F2"/>
    <w:rsid w:val="004E5895"/>
    <w:rsid w:val="004E5DB7"/>
    <w:rsid w:val="004E638B"/>
    <w:rsid w:val="004E67AB"/>
    <w:rsid w:val="004E7B4B"/>
    <w:rsid w:val="004E7DDA"/>
    <w:rsid w:val="004E7FA6"/>
    <w:rsid w:val="004F10E2"/>
    <w:rsid w:val="004F150E"/>
    <w:rsid w:val="004F1AE1"/>
    <w:rsid w:val="004F20A6"/>
    <w:rsid w:val="004F29C9"/>
    <w:rsid w:val="004F2AA1"/>
    <w:rsid w:val="004F316D"/>
    <w:rsid w:val="004F3DB1"/>
    <w:rsid w:val="004F4332"/>
    <w:rsid w:val="004F49EE"/>
    <w:rsid w:val="004F4BD0"/>
    <w:rsid w:val="004F55A4"/>
    <w:rsid w:val="004F58B4"/>
    <w:rsid w:val="004F63C1"/>
    <w:rsid w:val="004F643C"/>
    <w:rsid w:val="00500732"/>
    <w:rsid w:val="00501022"/>
    <w:rsid w:val="00501A23"/>
    <w:rsid w:val="00501DF9"/>
    <w:rsid w:val="00502B94"/>
    <w:rsid w:val="00502BC2"/>
    <w:rsid w:val="00502D06"/>
    <w:rsid w:val="005031AE"/>
    <w:rsid w:val="00503204"/>
    <w:rsid w:val="005038E0"/>
    <w:rsid w:val="00503AB8"/>
    <w:rsid w:val="00503AD2"/>
    <w:rsid w:val="00503CA8"/>
    <w:rsid w:val="00504E9B"/>
    <w:rsid w:val="00504FAC"/>
    <w:rsid w:val="00506B98"/>
    <w:rsid w:val="00506DC6"/>
    <w:rsid w:val="005074ED"/>
    <w:rsid w:val="00507D67"/>
    <w:rsid w:val="005105C8"/>
    <w:rsid w:val="005107C6"/>
    <w:rsid w:val="00510A92"/>
    <w:rsid w:val="00510F07"/>
    <w:rsid w:val="0051147B"/>
    <w:rsid w:val="005123F1"/>
    <w:rsid w:val="00512ECD"/>
    <w:rsid w:val="0051385B"/>
    <w:rsid w:val="00513A58"/>
    <w:rsid w:val="0051449B"/>
    <w:rsid w:val="00514613"/>
    <w:rsid w:val="0051470E"/>
    <w:rsid w:val="005147B6"/>
    <w:rsid w:val="00515116"/>
    <w:rsid w:val="00515B71"/>
    <w:rsid w:val="00515E4D"/>
    <w:rsid w:val="00516677"/>
    <w:rsid w:val="0051716D"/>
    <w:rsid w:val="0051720F"/>
    <w:rsid w:val="00517305"/>
    <w:rsid w:val="005205DF"/>
    <w:rsid w:val="005211EB"/>
    <w:rsid w:val="00521566"/>
    <w:rsid w:val="00521C83"/>
    <w:rsid w:val="00521D3A"/>
    <w:rsid w:val="00521E70"/>
    <w:rsid w:val="00522215"/>
    <w:rsid w:val="005225DE"/>
    <w:rsid w:val="0052289A"/>
    <w:rsid w:val="00522F77"/>
    <w:rsid w:val="0052311E"/>
    <w:rsid w:val="0052347B"/>
    <w:rsid w:val="0052439A"/>
    <w:rsid w:val="005246EE"/>
    <w:rsid w:val="00525A29"/>
    <w:rsid w:val="00525D60"/>
    <w:rsid w:val="00525DD4"/>
    <w:rsid w:val="0052607B"/>
    <w:rsid w:val="00526542"/>
    <w:rsid w:val="00526E1A"/>
    <w:rsid w:val="00527A48"/>
    <w:rsid w:val="00527ED6"/>
    <w:rsid w:val="005305A4"/>
    <w:rsid w:val="00530ABA"/>
    <w:rsid w:val="00530C05"/>
    <w:rsid w:val="00530DD5"/>
    <w:rsid w:val="00530E93"/>
    <w:rsid w:val="0053110D"/>
    <w:rsid w:val="005315A9"/>
    <w:rsid w:val="005315D9"/>
    <w:rsid w:val="00531995"/>
    <w:rsid w:val="00531BBB"/>
    <w:rsid w:val="0053209E"/>
    <w:rsid w:val="005320B6"/>
    <w:rsid w:val="005322E1"/>
    <w:rsid w:val="005322E7"/>
    <w:rsid w:val="00532685"/>
    <w:rsid w:val="00533545"/>
    <w:rsid w:val="00533B30"/>
    <w:rsid w:val="00533CB4"/>
    <w:rsid w:val="005346DF"/>
    <w:rsid w:val="005348EA"/>
    <w:rsid w:val="00534B3F"/>
    <w:rsid w:val="0053500F"/>
    <w:rsid w:val="005351C9"/>
    <w:rsid w:val="0053567F"/>
    <w:rsid w:val="00535A85"/>
    <w:rsid w:val="005361D9"/>
    <w:rsid w:val="00536A3F"/>
    <w:rsid w:val="00536D01"/>
    <w:rsid w:val="005371FF"/>
    <w:rsid w:val="005373AA"/>
    <w:rsid w:val="00537796"/>
    <w:rsid w:val="0054146D"/>
    <w:rsid w:val="00541EEE"/>
    <w:rsid w:val="0054247A"/>
    <w:rsid w:val="0054296F"/>
    <w:rsid w:val="005439CD"/>
    <w:rsid w:val="0054406B"/>
    <w:rsid w:val="00544904"/>
    <w:rsid w:val="00544F1F"/>
    <w:rsid w:val="0054532E"/>
    <w:rsid w:val="005464B5"/>
    <w:rsid w:val="00546DA8"/>
    <w:rsid w:val="00546DAA"/>
    <w:rsid w:val="00546FA9"/>
    <w:rsid w:val="00547493"/>
    <w:rsid w:val="00547DB8"/>
    <w:rsid w:val="005503C4"/>
    <w:rsid w:val="005506B1"/>
    <w:rsid w:val="0055098E"/>
    <w:rsid w:val="0055138B"/>
    <w:rsid w:val="0055197C"/>
    <w:rsid w:val="00551D3B"/>
    <w:rsid w:val="00552B88"/>
    <w:rsid w:val="005531AA"/>
    <w:rsid w:val="005531D3"/>
    <w:rsid w:val="0055351C"/>
    <w:rsid w:val="00553EEB"/>
    <w:rsid w:val="00554E1A"/>
    <w:rsid w:val="005553CF"/>
    <w:rsid w:val="0055588C"/>
    <w:rsid w:val="00556302"/>
    <w:rsid w:val="00556A48"/>
    <w:rsid w:val="00557439"/>
    <w:rsid w:val="00557883"/>
    <w:rsid w:val="005579D0"/>
    <w:rsid w:val="00557BEB"/>
    <w:rsid w:val="005608C1"/>
    <w:rsid w:val="00560CB5"/>
    <w:rsid w:val="00560F36"/>
    <w:rsid w:val="00561385"/>
    <w:rsid w:val="00561672"/>
    <w:rsid w:val="00561B7F"/>
    <w:rsid w:val="00562EA0"/>
    <w:rsid w:val="005633B0"/>
    <w:rsid w:val="00563BCE"/>
    <w:rsid w:val="00563DE0"/>
    <w:rsid w:val="005645F3"/>
    <w:rsid w:val="005664F5"/>
    <w:rsid w:val="005669F3"/>
    <w:rsid w:val="00566D7C"/>
    <w:rsid w:val="00567169"/>
    <w:rsid w:val="00567724"/>
    <w:rsid w:val="005677AD"/>
    <w:rsid w:val="00570030"/>
    <w:rsid w:val="005709E0"/>
    <w:rsid w:val="00571003"/>
    <w:rsid w:val="00571498"/>
    <w:rsid w:val="0057237F"/>
    <w:rsid w:val="00573074"/>
    <w:rsid w:val="00573AB6"/>
    <w:rsid w:val="00573AC7"/>
    <w:rsid w:val="0057431F"/>
    <w:rsid w:val="005746D5"/>
    <w:rsid w:val="00574713"/>
    <w:rsid w:val="00574C2A"/>
    <w:rsid w:val="00574C7C"/>
    <w:rsid w:val="00574D7C"/>
    <w:rsid w:val="005751CC"/>
    <w:rsid w:val="00575C15"/>
    <w:rsid w:val="0057695F"/>
    <w:rsid w:val="005801A2"/>
    <w:rsid w:val="00580392"/>
    <w:rsid w:val="00580A49"/>
    <w:rsid w:val="00581793"/>
    <w:rsid w:val="0058179D"/>
    <w:rsid w:val="00581C9A"/>
    <w:rsid w:val="00581D77"/>
    <w:rsid w:val="0058286D"/>
    <w:rsid w:val="00582F34"/>
    <w:rsid w:val="00582FB7"/>
    <w:rsid w:val="00583D45"/>
    <w:rsid w:val="00584593"/>
    <w:rsid w:val="00584D6E"/>
    <w:rsid w:val="00585175"/>
    <w:rsid w:val="005857F2"/>
    <w:rsid w:val="00585C7E"/>
    <w:rsid w:val="0058601C"/>
    <w:rsid w:val="005860B1"/>
    <w:rsid w:val="005860BF"/>
    <w:rsid w:val="005867A6"/>
    <w:rsid w:val="0058695F"/>
    <w:rsid w:val="005871ED"/>
    <w:rsid w:val="00587828"/>
    <w:rsid w:val="00590917"/>
    <w:rsid w:val="00591DE4"/>
    <w:rsid w:val="00593385"/>
    <w:rsid w:val="005936AB"/>
    <w:rsid w:val="00593E72"/>
    <w:rsid w:val="0059434C"/>
    <w:rsid w:val="00594382"/>
    <w:rsid w:val="00594B2C"/>
    <w:rsid w:val="00595170"/>
    <w:rsid w:val="00595616"/>
    <w:rsid w:val="005962D1"/>
    <w:rsid w:val="0059656B"/>
    <w:rsid w:val="00597DA6"/>
    <w:rsid w:val="005A001E"/>
    <w:rsid w:val="005A0682"/>
    <w:rsid w:val="005A07B2"/>
    <w:rsid w:val="005A0C26"/>
    <w:rsid w:val="005A0F0F"/>
    <w:rsid w:val="005A0F33"/>
    <w:rsid w:val="005A1075"/>
    <w:rsid w:val="005A11A3"/>
    <w:rsid w:val="005A11AA"/>
    <w:rsid w:val="005A11DF"/>
    <w:rsid w:val="005A125D"/>
    <w:rsid w:val="005A1F03"/>
    <w:rsid w:val="005A2189"/>
    <w:rsid w:val="005A23C3"/>
    <w:rsid w:val="005A276D"/>
    <w:rsid w:val="005A31DE"/>
    <w:rsid w:val="005A3D29"/>
    <w:rsid w:val="005A439C"/>
    <w:rsid w:val="005A4DE5"/>
    <w:rsid w:val="005A5E06"/>
    <w:rsid w:val="005A604B"/>
    <w:rsid w:val="005A67A3"/>
    <w:rsid w:val="005A6841"/>
    <w:rsid w:val="005A6BB5"/>
    <w:rsid w:val="005A76B5"/>
    <w:rsid w:val="005A7747"/>
    <w:rsid w:val="005A7814"/>
    <w:rsid w:val="005A7F8E"/>
    <w:rsid w:val="005B0733"/>
    <w:rsid w:val="005B0C20"/>
    <w:rsid w:val="005B0DED"/>
    <w:rsid w:val="005B25FA"/>
    <w:rsid w:val="005B2AC5"/>
    <w:rsid w:val="005B31C0"/>
    <w:rsid w:val="005B32F5"/>
    <w:rsid w:val="005B365D"/>
    <w:rsid w:val="005B3FDE"/>
    <w:rsid w:val="005B41BF"/>
    <w:rsid w:val="005B436A"/>
    <w:rsid w:val="005B48A5"/>
    <w:rsid w:val="005B562E"/>
    <w:rsid w:val="005B5BAA"/>
    <w:rsid w:val="005B65E2"/>
    <w:rsid w:val="005B6744"/>
    <w:rsid w:val="005B6BE7"/>
    <w:rsid w:val="005B761B"/>
    <w:rsid w:val="005B7FA2"/>
    <w:rsid w:val="005C0101"/>
    <w:rsid w:val="005C0983"/>
    <w:rsid w:val="005C0B7C"/>
    <w:rsid w:val="005C1E67"/>
    <w:rsid w:val="005C22EA"/>
    <w:rsid w:val="005C29FC"/>
    <w:rsid w:val="005C339C"/>
    <w:rsid w:val="005C425C"/>
    <w:rsid w:val="005C4686"/>
    <w:rsid w:val="005C46A2"/>
    <w:rsid w:val="005C4C27"/>
    <w:rsid w:val="005C55BA"/>
    <w:rsid w:val="005C565F"/>
    <w:rsid w:val="005C6955"/>
    <w:rsid w:val="005C7355"/>
    <w:rsid w:val="005C7FC4"/>
    <w:rsid w:val="005D0294"/>
    <w:rsid w:val="005D05D5"/>
    <w:rsid w:val="005D06B8"/>
    <w:rsid w:val="005D1BB1"/>
    <w:rsid w:val="005D245C"/>
    <w:rsid w:val="005D2B42"/>
    <w:rsid w:val="005D328E"/>
    <w:rsid w:val="005D346B"/>
    <w:rsid w:val="005D42A8"/>
    <w:rsid w:val="005D491E"/>
    <w:rsid w:val="005D5286"/>
    <w:rsid w:val="005D561B"/>
    <w:rsid w:val="005D5777"/>
    <w:rsid w:val="005D5A85"/>
    <w:rsid w:val="005D5DEA"/>
    <w:rsid w:val="005D5F32"/>
    <w:rsid w:val="005D6438"/>
    <w:rsid w:val="005D6C88"/>
    <w:rsid w:val="005D7E42"/>
    <w:rsid w:val="005D7FDB"/>
    <w:rsid w:val="005E0671"/>
    <w:rsid w:val="005E1C89"/>
    <w:rsid w:val="005E2107"/>
    <w:rsid w:val="005E217B"/>
    <w:rsid w:val="005E22FA"/>
    <w:rsid w:val="005E261E"/>
    <w:rsid w:val="005E277A"/>
    <w:rsid w:val="005E3062"/>
    <w:rsid w:val="005E3B96"/>
    <w:rsid w:val="005E3CEE"/>
    <w:rsid w:val="005E419D"/>
    <w:rsid w:val="005E42E0"/>
    <w:rsid w:val="005E4360"/>
    <w:rsid w:val="005E495A"/>
    <w:rsid w:val="005E4B79"/>
    <w:rsid w:val="005E4D73"/>
    <w:rsid w:val="005E4F68"/>
    <w:rsid w:val="005E524F"/>
    <w:rsid w:val="005E6193"/>
    <w:rsid w:val="005E6563"/>
    <w:rsid w:val="005E6F4F"/>
    <w:rsid w:val="005E7203"/>
    <w:rsid w:val="005E7A11"/>
    <w:rsid w:val="005E7A6F"/>
    <w:rsid w:val="005E7F79"/>
    <w:rsid w:val="005F06DD"/>
    <w:rsid w:val="005F0EA3"/>
    <w:rsid w:val="005F114B"/>
    <w:rsid w:val="005F2648"/>
    <w:rsid w:val="005F4E46"/>
    <w:rsid w:val="005F5AA3"/>
    <w:rsid w:val="005F6274"/>
    <w:rsid w:val="005F7764"/>
    <w:rsid w:val="005F7E84"/>
    <w:rsid w:val="006013B3"/>
    <w:rsid w:val="006018CB"/>
    <w:rsid w:val="00601CCF"/>
    <w:rsid w:val="00601EF4"/>
    <w:rsid w:val="00602296"/>
    <w:rsid w:val="006038CD"/>
    <w:rsid w:val="006038D5"/>
    <w:rsid w:val="00603CD2"/>
    <w:rsid w:val="00604963"/>
    <w:rsid w:val="00604C50"/>
    <w:rsid w:val="00604FD5"/>
    <w:rsid w:val="006054F7"/>
    <w:rsid w:val="0060556B"/>
    <w:rsid w:val="00605C2B"/>
    <w:rsid w:val="0060652F"/>
    <w:rsid w:val="00606ABB"/>
    <w:rsid w:val="00606FD4"/>
    <w:rsid w:val="006071C5"/>
    <w:rsid w:val="00607D74"/>
    <w:rsid w:val="0061058C"/>
    <w:rsid w:val="00610656"/>
    <w:rsid w:val="00611959"/>
    <w:rsid w:val="00613110"/>
    <w:rsid w:val="00613D6C"/>
    <w:rsid w:val="00614E8F"/>
    <w:rsid w:val="00615940"/>
    <w:rsid w:val="00615A9F"/>
    <w:rsid w:val="00616AD4"/>
    <w:rsid w:val="00620207"/>
    <w:rsid w:val="00620AC2"/>
    <w:rsid w:val="006217CD"/>
    <w:rsid w:val="00622358"/>
    <w:rsid w:val="00622FE7"/>
    <w:rsid w:val="0062343D"/>
    <w:rsid w:val="0062356A"/>
    <w:rsid w:val="00623BFA"/>
    <w:rsid w:val="006246F7"/>
    <w:rsid w:val="00624747"/>
    <w:rsid w:val="00624CD4"/>
    <w:rsid w:val="006250E8"/>
    <w:rsid w:val="00625CDA"/>
    <w:rsid w:val="0062691E"/>
    <w:rsid w:val="00626CB6"/>
    <w:rsid w:val="0063029A"/>
    <w:rsid w:val="00630780"/>
    <w:rsid w:val="00630B3B"/>
    <w:rsid w:val="00630E4E"/>
    <w:rsid w:val="00630E74"/>
    <w:rsid w:val="0063178B"/>
    <w:rsid w:val="00631C78"/>
    <w:rsid w:val="00632F1F"/>
    <w:rsid w:val="0063367F"/>
    <w:rsid w:val="00634892"/>
    <w:rsid w:val="0063530C"/>
    <w:rsid w:val="006353F6"/>
    <w:rsid w:val="00635860"/>
    <w:rsid w:val="006359B3"/>
    <w:rsid w:val="00636205"/>
    <w:rsid w:val="00636891"/>
    <w:rsid w:val="00636A55"/>
    <w:rsid w:val="00636AEB"/>
    <w:rsid w:val="00636D92"/>
    <w:rsid w:val="006371FF"/>
    <w:rsid w:val="0063728E"/>
    <w:rsid w:val="0064046A"/>
    <w:rsid w:val="006404EA"/>
    <w:rsid w:val="006407A0"/>
    <w:rsid w:val="00640A8E"/>
    <w:rsid w:val="00641851"/>
    <w:rsid w:val="00641BD1"/>
    <w:rsid w:val="006420CA"/>
    <w:rsid w:val="0064289E"/>
    <w:rsid w:val="00643463"/>
    <w:rsid w:val="006435B4"/>
    <w:rsid w:val="006435C6"/>
    <w:rsid w:val="006436EC"/>
    <w:rsid w:val="00643958"/>
    <w:rsid w:val="00644F1C"/>
    <w:rsid w:val="00647EC4"/>
    <w:rsid w:val="0065017B"/>
    <w:rsid w:val="006526CC"/>
    <w:rsid w:val="00652B33"/>
    <w:rsid w:val="00652C91"/>
    <w:rsid w:val="00653A4C"/>
    <w:rsid w:val="0065465E"/>
    <w:rsid w:val="00654694"/>
    <w:rsid w:val="006548AC"/>
    <w:rsid w:val="00654A07"/>
    <w:rsid w:val="00654D0A"/>
    <w:rsid w:val="00655013"/>
    <w:rsid w:val="006562CC"/>
    <w:rsid w:val="0065696D"/>
    <w:rsid w:val="00657375"/>
    <w:rsid w:val="006576B3"/>
    <w:rsid w:val="0066043C"/>
    <w:rsid w:val="0066047D"/>
    <w:rsid w:val="006604A5"/>
    <w:rsid w:val="00660949"/>
    <w:rsid w:val="0066110D"/>
    <w:rsid w:val="00661BD4"/>
    <w:rsid w:val="006625CC"/>
    <w:rsid w:val="006625DC"/>
    <w:rsid w:val="00664200"/>
    <w:rsid w:val="00664C4C"/>
    <w:rsid w:val="006658FD"/>
    <w:rsid w:val="00665F20"/>
    <w:rsid w:val="0066622B"/>
    <w:rsid w:val="00666478"/>
    <w:rsid w:val="0066787C"/>
    <w:rsid w:val="00670005"/>
    <w:rsid w:val="0067093E"/>
    <w:rsid w:val="006710BA"/>
    <w:rsid w:val="006716CB"/>
    <w:rsid w:val="00671A29"/>
    <w:rsid w:val="00671F3D"/>
    <w:rsid w:val="006730FD"/>
    <w:rsid w:val="00674054"/>
    <w:rsid w:val="006747D5"/>
    <w:rsid w:val="00674EA9"/>
    <w:rsid w:val="006755A9"/>
    <w:rsid w:val="006758E7"/>
    <w:rsid w:val="006766DF"/>
    <w:rsid w:val="0067696C"/>
    <w:rsid w:val="00677CDF"/>
    <w:rsid w:val="00680601"/>
    <w:rsid w:val="00680D01"/>
    <w:rsid w:val="00680EED"/>
    <w:rsid w:val="00680F69"/>
    <w:rsid w:val="00681193"/>
    <w:rsid w:val="00681443"/>
    <w:rsid w:val="00681647"/>
    <w:rsid w:val="00681B31"/>
    <w:rsid w:val="0068205E"/>
    <w:rsid w:val="006825DF"/>
    <w:rsid w:val="00683B6F"/>
    <w:rsid w:val="00683E15"/>
    <w:rsid w:val="006843DA"/>
    <w:rsid w:val="0068454B"/>
    <w:rsid w:val="00684B77"/>
    <w:rsid w:val="006851EE"/>
    <w:rsid w:val="00685918"/>
    <w:rsid w:val="0068633F"/>
    <w:rsid w:val="00686E6B"/>
    <w:rsid w:val="00691222"/>
    <w:rsid w:val="00691AAE"/>
    <w:rsid w:val="00691D41"/>
    <w:rsid w:val="00691F00"/>
    <w:rsid w:val="00692608"/>
    <w:rsid w:val="0069299D"/>
    <w:rsid w:val="00692A10"/>
    <w:rsid w:val="00692E3F"/>
    <w:rsid w:val="006931A6"/>
    <w:rsid w:val="006933C6"/>
    <w:rsid w:val="006935B0"/>
    <w:rsid w:val="006941DB"/>
    <w:rsid w:val="0069479D"/>
    <w:rsid w:val="006947A2"/>
    <w:rsid w:val="00694C9E"/>
    <w:rsid w:val="006951C1"/>
    <w:rsid w:val="0069616E"/>
    <w:rsid w:val="00696B35"/>
    <w:rsid w:val="00696B77"/>
    <w:rsid w:val="006A0070"/>
    <w:rsid w:val="006A00FD"/>
    <w:rsid w:val="006A0308"/>
    <w:rsid w:val="006A032C"/>
    <w:rsid w:val="006A0BB3"/>
    <w:rsid w:val="006A0E13"/>
    <w:rsid w:val="006A10F8"/>
    <w:rsid w:val="006A1812"/>
    <w:rsid w:val="006A190F"/>
    <w:rsid w:val="006A1EBC"/>
    <w:rsid w:val="006A2A0B"/>
    <w:rsid w:val="006A2C5F"/>
    <w:rsid w:val="006A3B16"/>
    <w:rsid w:val="006A3ECF"/>
    <w:rsid w:val="006A4373"/>
    <w:rsid w:val="006A46E5"/>
    <w:rsid w:val="006A6182"/>
    <w:rsid w:val="006A680D"/>
    <w:rsid w:val="006A688D"/>
    <w:rsid w:val="006A6C56"/>
    <w:rsid w:val="006A70DD"/>
    <w:rsid w:val="006A7893"/>
    <w:rsid w:val="006B06AC"/>
    <w:rsid w:val="006B0D9C"/>
    <w:rsid w:val="006B0E80"/>
    <w:rsid w:val="006B190C"/>
    <w:rsid w:val="006B29F2"/>
    <w:rsid w:val="006B3ED0"/>
    <w:rsid w:val="006B4269"/>
    <w:rsid w:val="006B5A01"/>
    <w:rsid w:val="006B5B3D"/>
    <w:rsid w:val="006B6341"/>
    <w:rsid w:val="006B695C"/>
    <w:rsid w:val="006B69BF"/>
    <w:rsid w:val="006B6C44"/>
    <w:rsid w:val="006B74BB"/>
    <w:rsid w:val="006B761D"/>
    <w:rsid w:val="006C019C"/>
    <w:rsid w:val="006C05D6"/>
    <w:rsid w:val="006C154F"/>
    <w:rsid w:val="006C1571"/>
    <w:rsid w:val="006C177A"/>
    <w:rsid w:val="006C1AA7"/>
    <w:rsid w:val="006C1B77"/>
    <w:rsid w:val="006C29A7"/>
    <w:rsid w:val="006C29BB"/>
    <w:rsid w:val="006C34C0"/>
    <w:rsid w:val="006C3E73"/>
    <w:rsid w:val="006C4037"/>
    <w:rsid w:val="006C4A2E"/>
    <w:rsid w:val="006C4BAC"/>
    <w:rsid w:val="006C50FF"/>
    <w:rsid w:val="006C5375"/>
    <w:rsid w:val="006C5AC7"/>
    <w:rsid w:val="006C5EB5"/>
    <w:rsid w:val="006C6741"/>
    <w:rsid w:val="006C7BD5"/>
    <w:rsid w:val="006D0B70"/>
    <w:rsid w:val="006D0E09"/>
    <w:rsid w:val="006D0FF1"/>
    <w:rsid w:val="006D1FAF"/>
    <w:rsid w:val="006D21C3"/>
    <w:rsid w:val="006D28C7"/>
    <w:rsid w:val="006D2AC9"/>
    <w:rsid w:val="006D2C47"/>
    <w:rsid w:val="006D2DBB"/>
    <w:rsid w:val="006D3064"/>
    <w:rsid w:val="006D33BD"/>
    <w:rsid w:val="006D3A79"/>
    <w:rsid w:val="006D42B3"/>
    <w:rsid w:val="006D507E"/>
    <w:rsid w:val="006D516D"/>
    <w:rsid w:val="006D5C4A"/>
    <w:rsid w:val="006D61EC"/>
    <w:rsid w:val="006D6460"/>
    <w:rsid w:val="006D68B1"/>
    <w:rsid w:val="006D7D24"/>
    <w:rsid w:val="006E048C"/>
    <w:rsid w:val="006E0B66"/>
    <w:rsid w:val="006E0F3B"/>
    <w:rsid w:val="006E0F5E"/>
    <w:rsid w:val="006E233B"/>
    <w:rsid w:val="006E28ED"/>
    <w:rsid w:val="006E3051"/>
    <w:rsid w:val="006E34B1"/>
    <w:rsid w:val="006E3DD2"/>
    <w:rsid w:val="006E408F"/>
    <w:rsid w:val="006E45D7"/>
    <w:rsid w:val="006E4EAB"/>
    <w:rsid w:val="006E4FFB"/>
    <w:rsid w:val="006E5366"/>
    <w:rsid w:val="006E6492"/>
    <w:rsid w:val="006E6DAB"/>
    <w:rsid w:val="006F0CDB"/>
    <w:rsid w:val="006F13A7"/>
    <w:rsid w:val="006F1A21"/>
    <w:rsid w:val="006F1B89"/>
    <w:rsid w:val="006F225A"/>
    <w:rsid w:val="006F295B"/>
    <w:rsid w:val="006F2C68"/>
    <w:rsid w:val="006F3758"/>
    <w:rsid w:val="006F386D"/>
    <w:rsid w:val="006F4045"/>
    <w:rsid w:val="006F455D"/>
    <w:rsid w:val="006F4FC2"/>
    <w:rsid w:val="006F59BE"/>
    <w:rsid w:val="006F5F48"/>
    <w:rsid w:val="006F613B"/>
    <w:rsid w:val="006F62F5"/>
    <w:rsid w:val="006F6454"/>
    <w:rsid w:val="006F735E"/>
    <w:rsid w:val="006F7A57"/>
    <w:rsid w:val="006F7BD0"/>
    <w:rsid w:val="007002B7"/>
    <w:rsid w:val="00700305"/>
    <w:rsid w:val="00700B39"/>
    <w:rsid w:val="00700B5A"/>
    <w:rsid w:val="00701550"/>
    <w:rsid w:val="007017FB"/>
    <w:rsid w:val="00701921"/>
    <w:rsid w:val="00701E2A"/>
    <w:rsid w:val="00702027"/>
    <w:rsid w:val="007025D4"/>
    <w:rsid w:val="00702DAC"/>
    <w:rsid w:val="00703094"/>
    <w:rsid w:val="0070318F"/>
    <w:rsid w:val="00703F5F"/>
    <w:rsid w:val="0070413F"/>
    <w:rsid w:val="0070485B"/>
    <w:rsid w:val="00704956"/>
    <w:rsid w:val="00705BB9"/>
    <w:rsid w:val="00706245"/>
    <w:rsid w:val="0070634F"/>
    <w:rsid w:val="00706373"/>
    <w:rsid w:val="00706D57"/>
    <w:rsid w:val="00710596"/>
    <w:rsid w:val="007109B0"/>
    <w:rsid w:val="00711159"/>
    <w:rsid w:val="00711444"/>
    <w:rsid w:val="0071174F"/>
    <w:rsid w:val="00711E47"/>
    <w:rsid w:val="007120FA"/>
    <w:rsid w:val="0071217E"/>
    <w:rsid w:val="00713588"/>
    <w:rsid w:val="00713A0C"/>
    <w:rsid w:val="007140AC"/>
    <w:rsid w:val="0071442E"/>
    <w:rsid w:val="00714D76"/>
    <w:rsid w:val="00714DA1"/>
    <w:rsid w:val="0071563F"/>
    <w:rsid w:val="00715ADF"/>
    <w:rsid w:val="00715C79"/>
    <w:rsid w:val="007161B8"/>
    <w:rsid w:val="00716798"/>
    <w:rsid w:val="00716BBC"/>
    <w:rsid w:val="007173BC"/>
    <w:rsid w:val="00717689"/>
    <w:rsid w:val="00722589"/>
    <w:rsid w:val="007225FF"/>
    <w:rsid w:val="00722FDB"/>
    <w:rsid w:val="00723CD1"/>
    <w:rsid w:val="0072423A"/>
    <w:rsid w:val="0072430B"/>
    <w:rsid w:val="00724924"/>
    <w:rsid w:val="00724EE5"/>
    <w:rsid w:val="00724FB3"/>
    <w:rsid w:val="0072509B"/>
    <w:rsid w:val="00725F0C"/>
    <w:rsid w:val="007260CC"/>
    <w:rsid w:val="00726331"/>
    <w:rsid w:val="007264F7"/>
    <w:rsid w:val="0072764A"/>
    <w:rsid w:val="00730799"/>
    <w:rsid w:val="0073138D"/>
    <w:rsid w:val="00732840"/>
    <w:rsid w:val="00732998"/>
    <w:rsid w:val="00732C16"/>
    <w:rsid w:val="00734558"/>
    <w:rsid w:val="00734914"/>
    <w:rsid w:val="00734B11"/>
    <w:rsid w:val="0073541E"/>
    <w:rsid w:val="00735A76"/>
    <w:rsid w:val="00735E2D"/>
    <w:rsid w:val="00735F4B"/>
    <w:rsid w:val="007365D0"/>
    <w:rsid w:val="00737769"/>
    <w:rsid w:val="00740E3E"/>
    <w:rsid w:val="00741214"/>
    <w:rsid w:val="007414AB"/>
    <w:rsid w:val="00741C15"/>
    <w:rsid w:val="0074244F"/>
    <w:rsid w:val="00743101"/>
    <w:rsid w:val="0074329E"/>
    <w:rsid w:val="00744117"/>
    <w:rsid w:val="00744A27"/>
    <w:rsid w:val="00746402"/>
    <w:rsid w:val="00746542"/>
    <w:rsid w:val="00746B23"/>
    <w:rsid w:val="0074701A"/>
    <w:rsid w:val="007479FC"/>
    <w:rsid w:val="00747AD8"/>
    <w:rsid w:val="00750276"/>
    <w:rsid w:val="00750A0D"/>
    <w:rsid w:val="00751036"/>
    <w:rsid w:val="00751CC2"/>
    <w:rsid w:val="00751D86"/>
    <w:rsid w:val="007522D0"/>
    <w:rsid w:val="007525CB"/>
    <w:rsid w:val="00752AE2"/>
    <w:rsid w:val="00752E0A"/>
    <w:rsid w:val="00752FB9"/>
    <w:rsid w:val="00753F67"/>
    <w:rsid w:val="00754EA4"/>
    <w:rsid w:val="007551AC"/>
    <w:rsid w:val="007552EB"/>
    <w:rsid w:val="00755DF5"/>
    <w:rsid w:val="00756102"/>
    <w:rsid w:val="00756916"/>
    <w:rsid w:val="0075695C"/>
    <w:rsid w:val="00756A4E"/>
    <w:rsid w:val="0076055A"/>
    <w:rsid w:val="00760A6A"/>
    <w:rsid w:val="00761343"/>
    <w:rsid w:val="00761D01"/>
    <w:rsid w:val="0076215F"/>
    <w:rsid w:val="007623FB"/>
    <w:rsid w:val="0076270E"/>
    <w:rsid w:val="00762FA9"/>
    <w:rsid w:val="00762FFB"/>
    <w:rsid w:val="0076336B"/>
    <w:rsid w:val="00763754"/>
    <w:rsid w:val="00763760"/>
    <w:rsid w:val="0076423A"/>
    <w:rsid w:val="007648B0"/>
    <w:rsid w:val="00764FAC"/>
    <w:rsid w:val="00764FD7"/>
    <w:rsid w:val="0076530C"/>
    <w:rsid w:val="00765738"/>
    <w:rsid w:val="00765E14"/>
    <w:rsid w:val="00766343"/>
    <w:rsid w:val="00766553"/>
    <w:rsid w:val="00767979"/>
    <w:rsid w:val="00770411"/>
    <w:rsid w:val="00771206"/>
    <w:rsid w:val="0077211C"/>
    <w:rsid w:val="00772E59"/>
    <w:rsid w:val="007734BB"/>
    <w:rsid w:val="00773918"/>
    <w:rsid w:val="00773AD1"/>
    <w:rsid w:val="00773B64"/>
    <w:rsid w:val="00773FC2"/>
    <w:rsid w:val="00774060"/>
    <w:rsid w:val="00774C63"/>
    <w:rsid w:val="00775AAB"/>
    <w:rsid w:val="00775FAC"/>
    <w:rsid w:val="00776963"/>
    <w:rsid w:val="00777070"/>
    <w:rsid w:val="007775F8"/>
    <w:rsid w:val="00777D4A"/>
    <w:rsid w:val="00777EE6"/>
    <w:rsid w:val="007807AE"/>
    <w:rsid w:val="007807E4"/>
    <w:rsid w:val="007810E9"/>
    <w:rsid w:val="0078128D"/>
    <w:rsid w:val="00781613"/>
    <w:rsid w:val="00782610"/>
    <w:rsid w:val="00782A92"/>
    <w:rsid w:val="00783B4D"/>
    <w:rsid w:val="00783D70"/>
    <w:rsid w:val="00784DD6"/>
    <w:rsid w:val="00784F5F"/>
    <w:rsid w:val="00785AC3"/>
    <w:rsid w:val="00785F74"/>
    <w:rsid w:val="00786A97"/>
    <w:rsid w:val="00786CBF"/>
    <w:rsid w:val="00786F00"/>
    <w:rsid w:val="00787666"/>
    <w:rsid w:val="00787B91"/>
    <w:rsid w:val="00787E20"/>
    <w:rsid w:val="00790B1D"/>
    <w:rsid w:val="0079118B"/>
    <w:rsid w:val="007915EC"/>
    <w:rsid w:val="00791E21"/>
    <w:rsid w:val="007931EB"/>
    <w:rsid w:val="0079498E"/>
    <w:rsid w:val="00794BBB"/>
    <w:rsid w:val="00796703"/>
    <w:rsid w:val="00796714"/>
    <w:rsid w:val="00796CC9"/>
    <w:rsid w:val="00796CFC"/>
    <w:rsid w:val="007A08EF"/>
    <w:rsid w:val="007A08F3"/>
    <w:rsid w:val="007A0B63"/>
    <w:rsid w:val="007A13EB"/>
    <w:rsid w:val="007A1D9D"/>
    <w:rsid w:val="007A2072"/>
    <w:rsid w:val="007A2074"/>
    <w:rsid w:val="007A3795"/>
    <w:rsid w:val="007A411D"/>
    <w:rsid w:val="007A5327"/>
    <w:rsid w:val="007A5828"/>
    <w:rsid w:val="007A6883"/>
    <w:rsid w:val="007A71AE"/>
    <w:rsid w:val="007B0104"/>
    <w:rsid w:val="007B0A3B"/>
    <w:rsid w:val="007B0BD5"/>
    <w:rsid w:val="007B0FE4"/>
    <w:rsid w:val="007B15D8"/>
    <w:rsid w:val="007B18D3"/>
    <w:rsid w:val="007B1ABC"/>
    <w:rsid w:val="007B1E4D"/>
    <w:rsid w:val="007B216A"/>
    <w:rsid w:val="007B26B7"/>
    <w:rsid w:val="007B3776"/>
    <w:rsid w:val="007B3919"/>
    <w:rsid w:val="007B3A18"/>
    <w:rsid w:val="007B3A77"/>
    <w:rsid w:val="007B3AF0"/>
    <w:rsid w:val="007B49E5"/>
    <w:rsid w:val="007B4E90"/>
    <w:rsid w:val="007B5934"/>
    <w:rsid w:val="007B5D05"/>
    <w:rsid w:val="007B6927"/>
    <w:rsid w:val="007B6DB1"/>
    <w:rsid w:val="007B783C"/>
    <w:rsid w:val="007B7C2C"/>
    <w:rsid w:val="007B7DE2"/>
    <w:rsid w:val="007C023D"/>
    <w:rsid w:val="007C03C2"/>
    <w:rsid w:val="007C0B81"/>
    <w:rsid w:val="007C0D00"/>
    <w:rsid w:val="007C0FD6"/>
    <w:rsid w:val="007C1032"/>
    <w:rsid w:val="007C14F0"/>
    <w:rsid w:val="007C1EC9"/>
    <w:rsid w:val="007C2F79"/>
    <w:rsid w:val="007C3810"/>
    <w:rsid w:val="007C4122"/>
    <w:rsid w:val="007C4544"/>
    <w:rsid w:val="007C4F97"/>
    <w:rsid w:val="007C5689"/>
    <w:rsid w:val="007C580A"/>
    <w:rsid w:val="007C6354"/>
    <w:rsid w:val="007C656B"/>
    <w:rsid w:val="007C6A8A"/>
    <w:rsid w:val="007C7474"/>
    <w:rsid w:val="007C7B12"/>
    <w:rsid w:val="007D1539"/>
    <w:rsid w:val="007D1979"/>
    <w:rsid w:val="007D1993"/>
    <w:rsid w:val="007D1BEA"/>
    <w:rsid w:val="007D2D1E"/>
    <w:rsid w:val="007D2DCD"/>
    <w:rsid w:val="007D367E"/>
    <w:rsid w:val="007D3855"/>
    <w:rsid w:val="007D47B2"/>
    <w:rsid w:val="007D5E22"/>
    <w:rsid w:val="007D6110"/>
    <w:rsid w:val="007D67D4"/>
    <w:rsid w:val="007D737C"/>
    <w:rsid w:val="007D78ED"/>
    <w:rsid w:val="007D7C44"/>
    <w:rsid w:val="007D7D8D"/>
    <w:rsid w:val="007E09EB"/>
    <w:rsid w:val="007E15DC"/>
    <w:rsid w:val="007E1A90"/>
    <w:rsid w:val="007E1E48"/>
    <w:rsid w:val="007E1FC9"/>
    <w:rsid w:val="007E2366"/>
    <w:rsid w:val="007E3113"/>
    <w:rsid w:val="007E335E"/>
    <w:rsid w:val="007E3CB6"/>
    <w:rsid w:val="007E4CBA"/>
    <w:rsid w:val="007E4E52"/>
    <w:rsid w:val="007E5B31"/>
    <w:rsid w:val="007E68BB"/>
    <w:rsid w:val="007E734E"/>
    <w:rsid w:val="007E7CEB"/>
    <w:rsid w:val="007F0198"/>
    <w:rsid w:val="007F04DA"/>
    <w:rsid w:val="007F05EB"/>
    <w:rsid w:val="007F1450"/>
    <w:rsid w:val="007F1791"/>
    <w:rsid w:val="007F1A5F"/>
    <w:rsid w:val="007F1C26"/>
    <w:rsid w:val="007F1D90"/>
    <w:rsid w:val="007F1E37"/>
    <w:rsid w:val="007F234B"/>
    <w:rsid w:val="007F3009"/>
    <w:rsid w:val="007F4E24"/>
    <w:rsid w:val="007F5CCD"/>
    <w:rsid w:val="007F67C2"/>
    <w:rsid w:val="007F7157"/>
    <w:rsid w:val="007F743F"/>
    <w:rsid w:val="007F7D5D"/>
    <w:rsid w:val="007F7DCC"/>
    <w:rsid w:val="007F7EFF"/>
    <w:rsid w:val="00800310"/>
    <w:rsid w:val="00800759"/>
    <w:rsid w:val="0080140C"/>
    <w:rsid w:val="0080166D"/>
    <w:rsid w:val="00801D68"/>
    <w:rsid w:val="0080267B"/>
    <w:rsid w:val="00802C1D"/>
    <w:rsid w:val="00802CE2"/>
    <w:rsid w:val="00802E4C"/>
    <w:rsid w:val="00803E38"/>
    <w:rsid w:val="008052A1"/>
    <w:rsid w:val="008056B1"/>
    <w:rsid w:val="0080580C"/>
    <w:rsid w:val="00805A89"/>
    <w:rsid w:val="00805AF5"/>
    <w:rsid w:val="008061DE"/>
    <w:rsid w:val="00807BFC"/>
    <w:rsid w:val="0081024D"/>
    <w:rsid w:val="00810B3B"/>
    <w:rsid w:val="00810B68"/>
    <w:rsid w:val="00810CB4"/>
    <w:rsid w:val="00811555"/>
    <w:rsid w:val="00812E34"/>
    <w:rsid w:val="00812E99"/>
    <w:rsid w:val="008130AA"/>
    <w:rsid w:val="00813B80"/>
    <w:rsid w:val="00813FA6"/>
    <w:rsid w:val="0081412A"/>
    <w:rsid w:val="00814159"/>
    <w:rsid w:val="008152D1"/>
    <w:rsid w:val="00815545"/>
    <w:rsid w:val="00815ACE"/>
    <w:rsid w:val="008163AA"/>
    <w:rsid w:val="008167BD"/>
    <w:rsid w:val="00816BCC"/>
    <w:rsid w:val="00816D7C"/>
    <w:rsid w:val="00816FB2"/>
    <w:rsid w:val="00817103"/>
    <w:rsid w:val="0081794D"/>
    <w:rsid w:val="00820357"/>
    <w:rsid w:val="00820BC2"/>
    <w:rsid w:val="00820C6C"/>
    <w:rsid w:val="0082160C"/>
    <w:rsid w:val="00821639"/>
    <w:rsid w:val="00821780"/>
    <w:rsid w:val="00822A86"/>
    <w:rsid w:val="00822EA4"/>
    <w:rsid w:val="00823B81"/>
    <w:rsid w:val="00824643"/>
    <w:rsid w:val="0082521B"/>
    <w:rsid w:val="008258E1"/>
    <w:rsid w:val="008258FF"/>
    <w:rsid w:val="00825BF6"/>
    <w:rsid w:val="00826877"/>
    <w:rsid w:val="00826881"/>
    <w:rsid w:val="00826E75"/>
    <w:rsid w:val="0082780B"/>
    <w:rsid w:val="00827A74"/>
    <w:rsid w:val="00827CF9"/>
    <w:rsid w:val="00830016"/>
    <w:rsid w:val="008307A8"/>
    <w:rsid w:val="00831372"/>
    <w:rsid w:val="00831CD5"/>
    <w:rsid w:val="008321BA"/>
    <w:rsid w:val="00832498"/>
    <w:rsid w:val="00832535"/>
    <w:rsid w:val="00833336"/>
    <w:rsid w:val="00833379"/>
    <w:rsid w:val="00833F50"/>
    <w:rsid w:val="008341F5"/>
    <w:rsid w:val="008346B1"/>
    <w:rsid w:val="00834B7B"/>
    <w:rsid w:val="00835EA3"/>
    <w:rsid w:val="00836225"/>
    <w:rsid w:val="00836F4B"/>
    <w:rsid w:val="008370D7"/>
    <w:rsid w:val="008371C1"/>
    <w:rsid w:val="008375D0"/>
    <w:rsid w:val="00837B8E"/>
    <w:rsid w:val="00837E0B"/>
    <w:rsid w:val="0084029B"/>
    <w:rsid w:val="008405BA"/>
    <w:rsid w:val="00841691"/>
    <w:rsid w:val="00841E2D"/>
    <w:rsid w:val="00842152"/>
    <w:rsid w:val="008421CC"/>
    <w:rsid w:val="00843EEB"/>
    <w:rsid w:val="00843F1F"/>
    <w:rsid w:val="00843F22"/>
    <w:rsid w:val="00843FA1"/>
    <w:rsid w:val="00844D2E"/>
    <w:rsid w:val="00845334"/>
    <w:rsid w:val="00845E55"/>
    <w:rsid w:val="00845E60"/>
    <w:rsid w:val="0084698D"/>
    <w:rsid w:val="00847103"/>
    <w:rsid w:val="008502FE"/>
    <w:rsid w:val="00850E28"/>
    <w:rsid w:val="008510FF"/>
    <w:rsid w:val="0085122B"/>
    <w:rsid w:val="00851C91"/>
    <w:rsid w:val="00851F19"/>
    <w:rsid w:val="008526D8"/>
    <w:rsid w:val="008526DD"/>
    <w:rsid w:val="0085272B"/>
    <w:rsid w:val="00853506"/>
    <w:rsid w:val="0085363A"/>
    <w:rsid w:val="008543F7"/>
    <w:rsid w:val="00854DB6"/>
    <w:rsid w:val="008555AF"/>
    <w:rsid w:val="008560C5"/>
    <w:rsid w:val="00856E1A"/>
    <w:rsid w:val="008570B2"/>
    <w:rsid w:val="008570C7"/>
    <w:rsid w:val="0085726B"/>
    <w:rsid w:val="0086018A"/>
    <w:rsid w:val="008618DA"/>
    <w:rsid w:val="00862121"/>
    <w:rsid w:val="008622E4"/>
    <w:rsid w:val="0086383E"/>
    <w:rsid w:val="008640AF"/>
    <w:rsid w:val="008640BA"/>
    <w:rsid w:val="008640D6"/>
    <w:rsid w:val="00864549"/>
    <w:rsid w:val="00865058"/>
    <w:rsid w:val="00865A25"/>
    <w:rsid w:val="00866063"/>
    <w:rsid w:val="00866571"/>
    <w:rsid w:val="0087010F"/>
    <w:rsid w:val="00871562"/>
    <w:rsid w:val="00871D38"/>
    <w:rsid w:val="00872ABB"/>
    <w:rsid w:val="00872EC0"/>
    <w:rsid w:val="008733F5"/>
    <w:rsid w:val="00874C48"/>
    <w:rsid w:val="00874F2B"/>
    <w:rsid w:val="00875B3D"/>
    <w:rsid w:val="00875DA3"/>
    <w:rsid w:val="00877639"/>
    <w:rsid w:val="00877724"/>
    <w:rsid w:val="00877ACC"/>
    <w:rsid w:val="00877BA3"/>
    <w:rsid w:val="008801D4"/>
    <w:rsid w:val="00880391"/>
    <w:rsid w:val="0088179C"/>
    <w:rsid w:val="00881D34"/>
    <w:rsid w:val="00882369"/>
    <w:rsid w:val="008825E9"/>
    <w:rsid w:val="00882722"/>
    <w:rsid w:val="008838A1"/>
    <w:rsid w:val="008839A2"/>
    <w:rsid w:val="0088409E"/>
    <w:rsid w:val="00884598"/>
    <w:rsid w:val="0088474D"/>
    <w:rsid w:val="00884763"/>
    <w:rsid w:val="0088567D"/>
    <w:rsid w:val="0088567E"/>
    <w:rsid w:val="008858CA"/>
    <w:rsid w:val="00885A28"/>
    <w:rsid w:val="00887479"/>
    <w:rsid w:val="008906DC"/>
    <w:rsid w:val="00890788"/>
    <w:rsid w:val="00890E08"/>
    <w:rsid w:val="00891F12"/>
    <w:rsid w:val="00892085"/>
    <w:rsid w:val="00892C3A"/>
    <w:rsid w:val="00893FE8"/>
    <w:rsid w:val="0089417F"/>
    <w:rsid w:val="0089447A"/>
    <w:rsid w:val="00894737"/>
    <w:rsid w:val="00894812"/>
    <w:rsid w:val="00894867"/>
    <w:rsid w:val="00895B70"/>
    <w:rsid w:val="00896D91"/>
    <w:rsid w:val="00897594"/>
    <w:rsid w:val="008975D6"/>
    <w:rsid w:val="00897AFF"/>
    <w:rsid w:val="00897B02"/>
    <w:rsid w:val="008A0381"/>
    <w:rsid w:val="008A0F78"/>
    <w:rsid w:val="008A1440"/>
    <w:rsid w:val="008A1FB3"/>
    <w:rsid w:val="008A316A"/>
    <w:rsid w:val="008A53CD"/>
    <w:rsid w:val="008A5681"/>
    <w:rsid w:val="008A5B65"/>
    <w:rsid w:val="008A6031"/>
    <w:rsid w:val="008A65E1"/>
    <w:rsid w:val="008A762E"/>
    <w:rsid w:val="008A7D1C"/>
    <w:rsid w:val="008B0355"/>
    <w:rsid w:val="008B07CF"/>
    <w:rsid w:val="008B1B1E"/>
    <w:rsid w:val="008B2D73"/>
    <w:rsid w:val="008B3974"/>
    <w:rsid w:val="008B4DD4"/>
    <w:rsid w:val="008B5149"/>
    <w:rsid w:val="008B6502"/>
    <w:rsid w:val="008B73C5"/>
    <w:rsid w:val="008C0143"/>
    <w:rsid w:val="008C073E"/>
    <w:rsid w:val="008C24EB"/>
    <w:rsid w:val="008C25E6"/>
    <w:rsid w:val="008C2D06"/>
    <w:rsid w:val="008C32FF"/>
    <w:rsid w:val="008C35CD"/>
    <w:rsid w:val="008C3913"/>
    <w:rsid w:val="008C43D3"/>
    <w:rsid w:val="008C5456"/>
    <w:rsid w:val="008C5D2E"/>
    <w:rsid w:val="008C5E6C"/>
    <w:rsid w:val="008C624F"/>
    <w:rsid w:val="008C69AA"/>
    <w:rsid w:val="008C7C97"/>
    <w:rsid w:val="008D03CB"/>
    <w:rsid w:val="008D0938"/>
    <w:rsid w:val="008D0CF7"/>
    <w:rsid w:val="008D150A"/>
    <w:rsid w:val="008D1C1D"/>
    <w:rsid w:val="008D2FFB"/>
    <w:rsid w:val="008D3248"/>
    <w:rsid w:val="008D4463"/>
    <w:rsid w:val="008D464C"/>
    <w:rsid w:val="008D4833"/>
    <w:rsid w:val="008D49A7"/>
    <w:rsid w:val="008D4CCD"/>
    <w:rsid w:val="008D67E1"/>
    <w:rsid w:val="008D7145"/>
    <w:rsid w:val="008D715E"/>
    <w:rsid w:val="008D7202"/>
    <w:rsid w:val="008D7D38"/>
    <w:rsid w:val="008E121C"/>
    <w:rsid w:val="008E1313"/>
    <w:rsid w:val="008E13AE"/>
    <w:rsid w:val="008E1E0C"/>
    <w:rsid w:val="008E20EF"/>
    <w:rsid w:val="008E2376"/>
    <w:rsid w:val="008E2B6E"/>
    <w:rsid w:val="008E2C25"/>
    <w:rsid w:val="008E3141"/>
    <w:rsid w:val="008E31E0"/>
    <w:rsid w:val="008E325E"/>
    <w:rsid w:val="008E41BD"/>
    <w:rsid w:val="008E4358"/>
    <w:rsid w:val="008E4635"/>
    <w:rsid w:val="008E471A"/>
    <w:rsid w:val="008E4E22"/>
    <w:rsid w:val="008E50C3"/>
    <w:rsid w:val="008E5D58"/>
    <w:rsid w:val="008E61C5"/>
    <w:rsid w:val="008E6F2E"/>
    <w:rsid w:val="008E7641"/>
    <w:rsid w:val="008E76B5"/>
    <w:rsid w:val="008E77DD"/>
    <w:rsid w:val="008E7D55"/>
    <w:rsid w:val="008F081C"/>
    <w:rsid w:val="008F11AE"/>
    <w:rsid w:val="008F1240"/>
    <w:rsid w:val="008F174C"/>
    <w:rsid w:val="008F2F11"/>
    <w:rsid w:val="008F30A0"/>
    <w:rsid w:val="008F30E4"/>
    <w:rsid w:val="008F40C3"/>
    <w:rsid w:val="008F4CAF"/>
    <w:rsid w:val="008F4CB7"/>
    <w:rsid w:val="008F5866"/>
    <w:rsid w:val="008F5E73"/>
    <w:rsid w:val="008F6392"/>
    <w:rsid w:val="008F63D9"/>
    <w:rsid w:val="008F6791"/>
    <w:rsid w:val="008F6F95"/>
    <w:rsid w:val="008F7379"/>
    <w:rsid w:val="008F756D"/>
    <w:rsid w:val="008F787A"/>
    <w:rsid w:val="008F7AD9"/>
    <w:rsid w:val="008F7F73"/>
    <w:rsid w:val="008F7FD6"/>
    <w:rsid w:val="0090004C"/>
    <w:rsid w:val="00901261"/>
    <w:rsid w:val="0090135E"/>
    <w:rsid w:val="00901A05"/>
    <w:rsid w:val="00902619"/>
    <w:rsid w:val="00902CE5"/>
    <w:rsid w:val="00903555"/>
    <w:rsid w:val="00903AEA"/>
    <w:rsid w:val="00903E85"/>
    <w:rsid w:val="00904595"/>
    <w:rsid w:val="009047B7"/>
    <w:rsid w:val="0090616F"/>
    <w:rsid w:val="009076E3"/>
    <w:rsid w:val="00910890"/>
    <w:rsid w:val="00910A0C"/>
    <w:rsid w:val="00910EEB"/>
    <w:rsid w:val="00911148"/>
    <w:rsid w:val="00911252"/>
    <w:rsid w:val="00911C0E"/>
    <w:rsid w:val="009124C8"/>
    <w:rsid w:val="00912FFB"/>
    <w:rsid w:val="009133BA"/>
    <w:rsid w:val="00913866"/>
    <w:rsid w:val="00913FAD"/>
    <w:rsid w:val="009155CB"/>
    <w:rsid w:val="00915DCA"/>
    <w:rsid w:val="00915FA3"/>
    <w:rsid w:val="00916338"/>
    <w:rsid w:val="00916A52"/>
    <w:rsid w:val="009174DE"/>
    <w:rsid w:val="00917CA2"/>
    <w:rsid w:val="00920A0F"/>
    <w:rsid w:val="00921D3C"/>
    <w:rsid w:val="0092213F"/>
    <w:rsid w:val="009225E0"/>
    <w:rsid w:val="00922911"/>
    <w:rsid w:val="00922B5F"/>
    <w:rsid w:val="00922E97"/>
    <w:rsid w:val="00922F9F"/>
    <w:rsid w:val="00923095"/>
    <w:rsid w:val="00923DE0"/>
    <w:rsid w:val="009246EF"/>
    <w:rsid w:val="00924B5B"/>
    <w:rsid w:val="00925557"/>
    <w:rsid w:val="00925D02"/>
    <w:rsid w:val="00926352"/>
    <w:rsid w:val="0092644A"/>
    <w:rsid w:val="00926901"/>
    <w:rsid w:val="00926903"/>
    <w:rsid w:val="00927903"/>
    <w:rsid w:val="009301F3"/>
    <w:rsid w:val="00930274"/>
    <w:rsid w:val="00930686"/>
    <w:rsid w:val="0093085D"/>
    <w:rsid w:val="00930A85"/>
    <w:rsid w:val="0093107F"/>
    <w:rsid w:val="00931A2B"/>
    <w:rsid w:val="00931B66"/>
    <w:rsid w:val="00932056"/>
    <w:rsid w:val="009321D9"/>
    <w:rsid w:val="00932824"/>
    <w:rsid w:val="00932B2F"/>
    <w:rsid w:val="00934030"/>
    <w:rsid w:val="0093438E"/>
    <w:rsid w:val="0093473F"/>
    <w:rsid w:val="00934D03"/>
    <w:rsid w:val="00934FB4"/>
    <w:rsid w:val="0093515D"/>
    <w:rsid w:val="0093566D"/>
    <w:rsid w:val="00935788"/>
    <w:rsid w:val="00935CFB"/>
    <w:rsid w:val="009360AD"/>
    <w:rsid w:val="00936590"/>
    <w:rsid w:val="00936A39"/>
    <w:rsid w:val="00936BCE"/>
    <w:rsid w:val="00936EBD"/>
    <w:rsid w:val="00937C23"/>
    <w:rsid w:val="00940880"/>
    <w:rsid w:val="009409B0"/>
    <w:rsid w:val="00940AB7"/>
    <w:rsid w:val="00940E31"/>
    <w:rsid w:val="00940EB4"/>
    <w:rsid w:val="00941389"/>
    <w:rsid w:val="0094182F"/>
    <w:rsid w:val="00941FBD"/>
    <w:rsid w:val="00942169"/>
    <w:rsid w:val="0094217C"/>
    <w:rsid w:val="00942465"/>
    <w:rsid w:val="009428C8"/>
    <w:rsid w:val="00942B41"/>
    <w:rsid w:val="00943A0E"/>
    <w:rsid w:val="00943DA5"/>
    <w:rsid w:val="009442F7"/>
    <w:rsid w:val="0094450C"/>
    <w:rsid w:val="00944B06"/>
    <w:rsid w:val="00945036"/>
    <w:rsid w:val="00945CC9"/>
    <w:rsid w:val="00945F3E"/>
    <w:rsid w:val="00946102"/>
    <w:rsid w:val="00947288"/>
    <w:rsid w:val="00947747"/>
    <w:rsid w:val="00947876"/>
    <w:rsid w:val="009478F3"/>
    <w:rsid w:val="00947939"/>
    <w:rsid w:val="00947D00"/>
    <w:rsid w:val="00950758"/>
    <w:rsid w:val="00950831"/>
    <w:rsid w:val="00950E64"/>
    <w:rsid w:val="009515AD"/>
    <w:rsid w:val="00952815"/>
    <w:rsid w:val="00952C06"/>
    <w:rsid w:val="00953071"/>
    <w:rsid w:val="00953A8C"/>
    <w:rsid w:val="00953F21"/>
    <w:rsid w:val="00954510"/>
    <w:rsid w:val="009547DB"/>
    <w:rsid w:val="00955182"/>
    <w:rsid w:val="0095519D"/>
    <w:rsid w:val="0095536E"/>
    <w:rsid w:val="00955B1F"/>
    <w:rsid w:val="00955E74"/>
    <w:rsid w:val="0095649A"/>
    <w:rsid w:val="0095745D"/>
    <w:rsid w:val="0095779B"/>
    <w:rsid w:val="009601C8"/>
    <w:rsid w:val="009603F6"/>
    <w:rsid w:val="00960B48"/>
    <w:rsid w:val="0096127D"/>
    <w:rsid w:val="00961995"/>
    <w:rsid w:val="00962B7E"/>
    <w:rsid w:val="00962FB6"/>
    <w:rsid w:val="009632AA"/>
    <w:rsid w:val="00963322"/>
    <w:rsid w:val="0096438B"/>
    <w:rsid w:val="00964583"/>
    <w:rsid w:val="00964831"/>
    <w:rsid w:val="00964B1D"/>
    <w:rsid w:val="00965594"/>
    <w:rsid w:val="00965E50"/>
    <w:rsid w:val="0096622C"/>
    <w:rsid w:val="0096634E"/>
    <w:rsid w:val="0096708B"/>
    <w:rsid w:val="00967162"/>
    <w:rsid w:val="0096743A"/>
    <w:rsid w:val="0096775B"/>
    <w:rsid w:val="009677B6"/>
    <w:rsid w:val="0096780B"/>
    <w:rsid w:val="00967E5E"/>
    <w:rsid w:val="009704A5"/>
    <w:rsid w:val="0097085A"/>
    <w:rsid w:val="0097176D"/>
    <w:rsid w:val="00971F2C"/>
    <w:rsid w:val="0097311C"/>
    <w:rsid w:val="00973815"/>
    <w:rsid w:val="009745AD"/>
    <w:rsid w:val="009749F4"/>
    <w:rsid w:val="00974E29"/>
    <w:rsid w:val="00974F1E"/>
    <w:rsid w:val="00975499"/>
    <w:rsid w:val="00975DF0"/>
    <w:rsid w:val="009763E9"/>
    <w:rsid w:val="009763F3"/>
    <w:rsid w:val="009765D8"/>
    <w:rsid w:val="00976F90"/>
    <w:rsid w:val="00977582"/>
    <w:rsid w:val="00977D09"/>
    <w:rsid w:val="00980C5A"/>
    <w:rsid w:val="00981D3A"/>
    <w:rsid w:val="00981E8E"/>
    <w:rsid w:val="00982170"/>
    <w:rsid w:val="0098385C"/>
    <w:rsid w:val="009842C5"/>
    <w:rsid w:val="00984C6C"/>
    <w:rsid w:val="00984E91"/>
    <w:rsid w:val="0098507F"/>
    <w:rsid w:val="00985F94"/>
    <w:rsid w:val="0098665A"/>
    <w:rsid w:val="00986900"/>
    <w:rsid w:val="00987CE9"/>
    <w:rsid w:val="00990398"/>
    <w:rsid w:val="00990432"/>
    <w:rsid w:val="009908E9"/>
    <w:rsid w:val="00990BD7"/>
    <w:rsid w:val="00991278"/>
    <w:rsid w:val="009917B8"/>
    <w:rsid w:val="009929EB"/>
    <w:rsid w:val="00993310"/>
    <w:rsid w:val="00993B6B"/>
    <w:rsid w:val="00994260"/>
    <w:rsid w:val="009946A0"/>
    <w:rsid w:val="00994C04"/>
    <w:rsid w:val="00994D93"/>
    <w:rsid w:val="00994ED8"/>
    <w:rsid w:val="00995058"/>
    <w:rsid w:val="009950D9"/>
    <w:rsid w:val="00995344"/>
    <w:rsid w:val="00995563"/>
    <w:rsid w:val="00995676"/>
    <w:rsid w:val="009956E2"/>
    <w:rsid w:val="00995732"/>
    <w:rsid w:val="0099583E"/>
    <w:rsid w:val="00995CD5"/>
    <w:rsid w:val="009963CB"/>
    <w:rsid w:val="00996639"/>
    <w:rsid w:val="00996808"/>
    <w:rsid w:val="00997262"/>
    <w:rsid w:val="0099729B"/>
    <w:rsid w:val="009972A3"/>
    <w:rsid w:val="0099736B"/>
    <w:rsid w:val="009A35E0"/>
    <w:rsid w:val="009A38B3"/>
    <w:rsid w:val="009A42A7"/>
    <w:rsid w:val="009A4CA1"/>
    <w:rsid w:val="009A4F87"/>
    <w:rsid w:val="009A5CD6"/>
    <w:rsid w:val="009A6F6B"/>
    <w:rsid w:val="009A6F90"/>
    <w:rsid w:val="009A76F6"/>
    <w:rsid w:val="009A7A10"/>
    <w:rsid w:val="009A7B5F"/>
    <w:rsid w:val="009A7D16"/>
    <w:rsid w:val="009B01D0"/>
    <w:rsid w:val="009B01EA"/>
    <w:rsid w:val="009B09B4"/>
    <w:rsid w:val="009B0A06"/>
    <w:rsid w:val="009B0A57"/>
    <w:rsid w:val="009B0E4C"/>
    <w:rsid w:val="009B20A8"/>
    <w:rsid w:val="009B2236"/>
    <w:rsid w:val="009B2500"/>
    <w:rsid w:val="009B2D69"/>
    <w:rsid w:val="009B3453"/>
    <w:rsid w:val="009B3B43"/>
    <w:rsid w:val="009B3E07"/>
    <w:rsid w:val="009B3F4A"/>
    <w:rsid w:val="009B50F2"/>
    <w:rsid w:val="009B55B0"/>
    <w:rsid w:val="009B7882"/>
    <w:rsid w:val="009C018A"/>
    <w:rsid w:val="009C078F"/>
    <w:rsid w:val="009C0C10"/>
    <w:rsid w:val="009C2518"/>
    <w:rsid w:val="009C2A81"/>
    <w:rsid w:val="009C314B"/>
    <w:rsid w:val="009C3C48"/>
    <w:rsid w:val="009C4206"/>
    <w:rsid w:val="009C474A"/>
    <w:rsid w:val="009C4AAA"/>
    <w:rsid w:val="009C4B10"/>
    <w:rsid w:val="009C5104"/>
    <w:rsid w:val="009C615B"/>
    <w:rsid w:val="009C69DC"/>
    <w:rsid w:val="009C7E6B"/>
    <w:rsid w:val="009D069A"/>
    <w:rsid w:val="009D0CA2"/>
    <w:rsid w:val="009D139A"/>
    <w:rsid w:val="009D16DA"/>
    <w:rsid w:val="009D2432"/>
    <w:rsid w:val="009D2B0F"/>
    <w:rsid w:val="009D33DB"/>
    <w:rsid w:val="009D3733"/>
    <w:rsid w:val="009D5157"/>
    <w:rsid w:val="009D5DE0"/>
    <w:rsid w:val="009D62A7"/>
    <w:rsid w:val="009D6A88"/>
    <w:rsid w:val="009D717C"/>
    <w:rsid w:val="009D7C1A"/>
    <w:rsid w:val="009D7DD9"/>
    <w:rsid w:val="009D7E23"/>
    <w:rsid w:val="009E00B6"/>
    <w:rsid w:val="009E07D5"/>
    <w:rsid w:val="009E0AF9"/>
    <w:rsid w:val="009E1D23"/>
    <w:rsid w:val="009E233C"/>
    <w:rsid w:val="009E2798"/>
    <w:rsid w:val="009E28B0"/>
    <w:rsid w:val="009E3420"/>
    <w:rsid w:val="009E37FB"/>
    <w:rsid w:val="009E40BB"/>
    <w:rsid w:val="009E4193"/>
    <w:rsid w:val="009E43C8"/>
    <w:rsid w:val="009E44E2"/>
    <w:rsid w:val="009E47E1"/>
    <w:rsid w:val="009E5877"/>
    <w:rsid w:val="009E75EB"/>
    <w:rsid w:val="009E7867"/>
    <w:rsid w:val="009E7EA7"/>
    <w:rsid w:val="009F04D5"/>
    <w:rsid w:val="009F0891"/>
    <w:rsid w:val="009F08D2"/>
    <w:rsid w:val="009F1477"/>
    <w:rsid w:val="009F2929"/>
    <w:rsid w:val="009F3C92"/>
    <w:rsid w:val="009F3EA8"/>
    <w:rsid w:val="009F520A"/>
    <w:rsid w:val="009F5835"/>
    <w:rsid w:val="009F5AB4"/>
    <w:rsid w:val="009F6487"/>
    <w:rsid w:val="009F6630"/>
    <w:rsid w:val="009F72D0"/>
    <w:rsid w:val="009F73FC"/>
    <w:rsid w:val="00A005FA"/>
    <w:rsid w:val="00A008AD"/>
    <w:rsid w:val="00A013D9"/>
    <w:rsid w:val="00A015C0"/>
    <w:rsid w:val="00A023F6"/>
    <w:rsid w:val="00A0333A"/>
    <w:rsid w:val="00A0355F"/>
    <w:rsid w:val="00A04479"/>
    <w:rsid w:val="00A044FD"/>
    <w:rsid w:val="00A046B3"/>
    <w:rsid w:val="00A04D2C"/>
    <w:rsid w:val="00A051E6"/>
    <w:rsid w:val="00A0560D"/>
    <w:rsid w:val="00A06962"/>
    <w:rsid w:val="00A06B96"/>
    <w:rsid w:val="00A07403"/>
    <w:rsid w:val="00A07AD8"/>
    <w:rsid w:val="00A10191"/>
    <w:rsid w:val="00A1033F"/>
    <w:rsid w:val="00A104F6"/>
    <w:rsid w:val="00A10A8E"/>
    <w:rsid w:val="00A10C04"/>
    <w:rsid w:val="00A11325"/>
    <w:rsid w:val="00A11677"/>
    <w:rsid w:val="00A11881"/>
    <w:rsid w:val="00A11E37"/>
    <w:rsid w:val="00A11F99"/>
    <w:rsid w:val="00A131CF"/>
    <w:rsid w:val="00A135EB"/>
    <w:rsid w:val="00A13F38"/>
    <w:rsid w:val="00A14338"/>
    <w:rsid w:val="00A148DA"/>
    <w:rsid w:val="00A149E1"/>
    <w:rsid w:val="00A14A83"/>
    <w:rsid w:val="00A158AC"/>
    <w:rsid w:val="00A15C35"/>
    <w:rsid w:val="00A15C7B"/>
    <w:rsid w:val="00A169FB"/>
    <w:rsid w:val="00A16DC0"/>
    <w:rsid w:val="00A1763E"/>
    <w:rsid w:val="00A2003F"/>
    <w:rsid w:val="00A204CE"/>
    <w:rsid w:val="00A20C64"/>
    <w:rsid w:val="00A20D56"/>
    <w:rsid w:val="00A212B2"/>
    <w:rsid w:val="00A215F0"/>
    <w:rsid w:val="00A21A1F"/>
    <w:rsid w:val="00A21A6C"/>
    <w:rsid w:val="00A21EE9"/>
    <w:rsid w:val="00A225DF"/>
    <w:rsid w:val="00A22652"/>
    <w:rsid w:val="00A22DF7"/>
    <w:rsid w:val="00A22F2A"/>
    <w:rsid w:val="00A23808"/>
    <w:rsid w:val="00A23AB6"/>
    <w:rsid w:val="00A23EBD"/>
    <w:rsid w:val="00A23FFD"/>
    <w:rsid w:val="00A249FD"/>
    <w:rsid w:val="00A24F8F"/>
    <w:rsid w:val="00A25993"/>
    <w:rsid w:val="00A25AAB"/>
    <w:rsid w:val="00A25B39"/>
    <w:rsid w:val="00A25B48"/>
    <w:rsid w:val="00A26ABC"/>
    <w:rsid w:val="00A26C07"/>
    <w:rsid w:val="00A27418"/>
    <w:rsid w:val="00A275DA"/>
    <w:rsid w:val="00A279B6"/>
    <w:rsid w:val="00A30405"/>
    <w:rsid w:val="00A304C2"/>
    <w:rsid w:val="00A30FB8"/>
    <w:rsid w:val="00A316ED"/>
    <w:rsid w:val="00A31E0F"/>
    <w:rsid w:val="00A33DAD"/>
    <w:rsid w:val="00A34BAC"/>
    <w:rsid w:val="00A3504F"/>
    <w:rsid w:val="00A3515D"/>
    <w:rsid w:val="00A35585"/>
    <w:rsid w:val="00A35E90"/>
    <w:rsid w:val="00A35EC5"/>
    <w:rsid w:val="00A36075"/>
    <w:rsid w:val="00A374D3"/>
    <w:rsid w:val="00A37552"/>
    <w:rsid w:val="00A379B6"/>
    <w:rsid w:val="00A37E56"/>
    <w:rsid w:val="00A406B1"/>
    <w:rsid w:val="00A40D09"/>
    <w:rsid w:val="00A41224"/>
    <w:rsid w:val="00A412C8"/>
    <w:rsid w:val="00A4236F"/>
    <w:rsid w:val="00A42B17"/>
    <w:rsid w:val="00A42BA3"/>
    <w:rsid w:val="00A4316D"/>
    <w:rsid w:val="00A431CF"/>
    <w:rsid w:val="00A4372B"/>
    <w:rsid w:val="00A441B4"/>
    <w:rsid w:val="00A4491B"/>
    <w:rsid w:val="00A44CB3"/>
    <w:rsid w:val="00A450CE"/>
    <w:rsid w:val="00A45ED5"/>
    <w:rsid w:val="00A46033"/>
    <w:rsid w:val="00A460B2"/>
    <w:rsid w:val="00A46275"/>
    <w:rsid w:val="00A46701"/>
    <w:rsid w:val="00A46DBD"/>
    <w:rsid w:val="00A471E1"/>
    <w:rsid w:val="00A47C11"/>
    <w:rsid w:val="00A47DD8"/>
    <w:rsid w:val="00A503DF"/>
    <w:rsid w:val="00A50414"/>
    <w:rsid w:val="00A50A42"/>
    <w:rsid w:val="00A515BA"/>
    <w:rsid w:val="00A51FDF"/>
    <w:rsid w:val="00A520C6"/>
    <w:rsid w:val="00A52242"/>
    <w:rsid w:val="00A5290B"/>
    <w:rsid w:val="00A52B45"/>
    <w:rsid w:val="00A52F91"/>
    <w:rsid w:val="00A52FFC"/>
    <w:rsid w:val="00A53343"/>
    <w:rsid w:val="00A53494"/>
    <w:rsid w:val="00A536D1"/>
    <w:rsid w:val="00A54343"/>
    <w:rsid w:val="00A5579D"/>
    <w:rsid w:val="00A55F79"/>
    <w:rsid w:val="00A5647D"/>
    <w:rsid w:val="00A56554"/>
    <w:rsid w:val="00A57111"/>
    <w:rsid w:val="00A57135"/>
    <w:rsid w:val="00A5732D"/>
    <w:rsid w:val="00A57592"/>
    <w:rsid w:val="00A579CF"/>
    <w:rsid w:val="00A57C1D"/>
    <w:rsid w:val="00A602BD"/>
    <w:rsid w:val="00A6137F"/>
    <w:rsid w:val="00A621E3"/>
    <w:rsid w:val="00A6221A"/>
    <w:rsid w:val="00A62486"/>
    <w:rsid w:val="00A62E4A"/>
    <w:rsid w:val="00A63228"/>
    <w:rsid w:val="00A63375"/>
    <w:rsid w:val="00A63D5F"/>
    <w:rsid w:val="00A63F9A"/>
    <w:rsid w:val="00A64007"/>
    <w:rsid w:val="00A64683"/>
    <w:rsid w:val="00A64A5E"/>
    <w:rsid w:val="00A6503B"/>
    <w:rsid w:val="00A660BD"/>
    <w:rsid w:val="00A66853"/>
    <w:rsid w:val="00A66B54"/>
    <w:rsid w:val="00A670BD"/>
    <w:rsid w:val="00A675B3"/>
    <w:rsid w:val="00A70026"/>
    <w:rsid w:val="00A700A6"/>
    <w:rsid w:val="00A703DD"/>
    <w:rsid w:val="00A70879"/>
    <w:rsid w:val="00A70EBD"/>
    <w:rsid w:val="00A70FC6"/>
    <w:rsid w:val="00A715A6"/>
    <w:rsid w:val="00A71C1B"/>
    <w:rsid w:val="00A71FDD"/>
    <w:rsid w:val="00A72BFC"/>
    <w:rsid w:val="00A738E7"/>
    <w:rsid w:val="00A73A3F"/>
    <w:rsid w:val="00A74695"/>
    <w:rsid w:val="00A74FE7"/>
    <w:rsid w:val="00A75783"/>
    <w:rsid w:val="00A7761C"/>
    <w:rsid w:val="00A77D7E"/>
    <w:rsid w:val="00A77F3E"/>
    <w:rsid w:val="00A80A7F"/>
    <w:rsid w:val="00A80EB5"/>
    <w:rsid w:val="00A81C4C"/>
    <w:rsid w:val="00A827B2"/>
    <w:rsid w:val="00A82C63"/>
    <w:rsid w:val="00A839A0"/>
    <w:rsid w:val="00A83DBE"/>
    <w:rsid w:val="00A83F4D"/>
    <w:rsid w:val="00A84524"/>
    <w:rsid w:val="00A8459C"/>
    <w:rsid w:val="00A863F5"/>
    <w:rsid w:val="00A86441"/>
    <w:rsid w:val="00A86A9E"/>
    <w:rsid w:val="00A86FD9"/>
    <w:rsid w:val="00A87588"/>
    <w:rsid w:val="00A9017B"/>
    <w:rsid w:val="00A9079C"/>
    <w:rsid w:val="00A90872"/>
    <w:rsid w:val="00A90C54"/>
    <w:rsid w:val="00A90E41"/>
    <w:rsid w:val="00A90EF3"/>
    <w:rsid w:val="00A91027"/>
    <w:rsid w:val="00A9124A"/>
    <w:rsid w:val="00A9198B"/>
    <w:rsid w:val="00A9212E"/>
    <w:rsid w:val="00A92744"/>
    <w:rsid w:val="00A92C22"/>
    <w:rsid w:val="00A930A3"/>
    <w:rsid w:val="00A930D9"/>
    <w:rsid w:val="00A934A9"/>
    <w:rsid w:val="00A93A93"/>
    <w:rsid w:val="00A93DB1"/>
    <w:rsid w:val="00A9451C"/>
    <w:rsid w:val="00A95AC9"/>
    <w:rsid w:val="00A963A2"/>
    <w:rsid w:val="00A966F3"/>
    <w:rsid w:val="00A9693A"/>
    <w:rsid w:val="00A96B9E"/>
    <w:rsid w:val="00A9702A"/>
    <w:rsid w:val="00A97EF2"/>
    <w:rsid w:val="00AA01E1"/>
    <w:rsid w:val="00AA04AD"/>
    <w:rsid w:val="00AA0A5B"/>
    <w:rsid w:val="00AA0ED4"/>
    <w:rsid w:val="00AA0F7B"/>
    <w:rsid w:val="00AA23DD"/>
    <w:rsid w:val="00AA2726"/>
    <w:rsid w:val="00AA2AF3"/>
    <w:rsid w:val="00AA2E12"/>
    <w:rsid w:val="00AA3251"/>
    <w:rsid w:val="00AA3261"/>
    <w:rsid w:val="00AA43F2"/>
    <w:rsid w:val="00AA4F1F"/>
    <w:rsid w:val="00AA54DC"/>
    <w:rsid w:val="00AA56C9"/>
    <w:rsid w:val="00AA5DEE"/>
    <w:rsid w:val="00AA60D0"/>
    <w:rsid w:val="00AA66E7"/>
    <w:rsid w:val="00AA6FC6"/>
    <w:rsid w:val="00AA7369"/>
    <w:rsid w:val="00AA7465"/>
    <w:rsid w:val="00AA7879"/>
    <w:rsid w:val="00AA7AD9"/>
    <w:rsid w:val="00AA7C16"/>
    <w:rsid w:val="00AB00AE"/>
    <w:rsid w:val="00AB0629"/>
    <w:rsid w:val="00AB1ED0"/>
    <w:rsid w:val="00AB21EA"/>
    <w:rsid w:val="00AB235C"/>
    <w:rsid w:val="00AB25F5"/>
    <w:rsid w:val="00AB260F"/>
    <w:rsid w:val="00AB2C6A"/>
    <w:rsid w:val="00AB2E59"/>
    <w:rsid w:val="00AB346F"/>
    <w:rsid w:val="00AB38EC"/>
    <w:rsid w:val="00AB4A85"/>
    <w:rsid w:val="00AB52E4"/>
    <w:rsid w:val="00AB5385"/>
    <w:rsid w:val="00AB633D"/>
    <w:rsid w:val="00AB63BF"/>
    <w:rsid w:val="00AB6559"/>
    <w:rsid w:val="00AB721F"/>
    <w:rsid w:val="00AB7427"/>
    <w:rsid w:val="00AC03FE"/>
    <w:rsid w:val="00AC04F6"/>
    <w:rsid w:val="00AC0964"/>
    <w:rsid w:val="00AC09C9"/>
    <w:rsid w:val="00AC09F5"/>
    <w:rsid w:val="00AC0EDB"/>
    <w:rsid w:val="00AC0FED"/>
    <w:rsid w:val="00AC119F"/>
    <w:rsid w:val="00AC11A4"/>
    <w:rsid w:val="00AC21B4"/>
    <w:rsid w:val="00AC2485"/>
    <w:rsid w:val="00AC2797"/>
    <w:rsid w:val="00AC2964"/>
    <w:rsid w:val="00AC31E7"/>
    <w:rsid w:val="00AC3D45"/>
    <w:rsid w:val="00AC4071"/>
    <w:rsid w:val="00AC4EB3"/>
    <w:rsid w:val="00AC5B39"/>
    <w:rsid w:val="00AC5FA2"/>
    <w:rsid w:val="00AC633B"/>
    <w:rsid w:val="00AC6A14"/>
    <w:rsid w:val="00AC71BC"/>
    <w:rsid w:val="00AC7580"/>
    <w:rsid w:val="00AC78DA"/>
    <w:rsid w:val="00AC799F"/>
    <w:rsid w:val="00AC7C42"/>
    <w:rsid w:val="00AC7E4E"/>
    <w:rsid w:val="00AD019A"/>
    <w:rsid w:val="00AD060D"/>
    <w:rsid w:val="00AD08F0"/>
    <w:rsid w:val="00AD0B3A"/>
    <w:rsid w:val="00AD1827"/>
    <w:rsid w:val="00AD2A92"/>
    <w:rsid w:val="00AD2D87"/>
    <w:rsid w:val="00AD2F8E"/>
    <w:rsid w:val="00AD372A"/>
    <w:rsid w:val="00AD3F34"/>
    <w:rsid w:val="00AD5179"/>
    <w:rsid w:val="00AD553E"/>
    <w:rsid w:val="00AD5E83"/>
    <w:rsid w:val="00AD6127"/>
    <w:rsid w:val="00AD6587"/>
    <w:rsid w:val="00AD68F2"/>
    <w:rsid w:val="00AD7435"/>
    <w:rsid w:val="00AD74A7"/>
    <w:rsid w:val="00AD7A82"/>
    <w:rsid w:val="00AE0867"/>
    <w:rsid w:val="00AE152D"/>
    <w:rsid w:val="00AE25F8"/>
    <w:rsid w:val="00AE27FF"/>
    <w:rsid w:val="00AE2D6C"/>
    <w:rsid w:val="00AE3618"/>
    <w:rsid w:val="00AE39E9"/>
    <w:rsid w:val="00AE42F7"/>
    <w:rsid w:val="00AE4437"/>
    <w:rsid w:val="00AE4918"/>
    <w:rsid w:val="00AE5C9F"/>
    <w:rsid w:val="00AE69A7"/>
    <w:rsid w:val="00AE7006"/>
    <w:rsid w:val="00AE70D8"/>
    <w:rsid w:val="00AE7D02"/>
    <w:rsid w:val="00AE7D0D"/>
    <w:rsid w:val="00AE7D42"/>
    <w:rsid w:val="00AF0086"/>
    <w:rsid w:val="00AF05D0"/>
    <w:rsid w:val="00AF08F3"/>
    <w:rsid w:val="00AF0AA7"/>
    <w:rsid w:val="00AF0B27"/>
    <w:rsid w:val="00AF13A3"/>
    <w:rsid w:val="00AF198E"/>
    <w:rsid w:val="00AF29F9"/>
    <w:rsid w:val="00AF31FC"/>
    <w:rsid w:val="00AF3773"/>
    <w:rsid w:val="00AF3D3A"/>
    <w:rsid w:val="00AF3D77"/>
    <w:rsid w:val="00AF4037"/>
    <w:rsid w:val="00AF6453"/>
    <w:rsid w:val="00AF65CB"/>
    <w:rsid w:val="00AF76BE"/>
    <w:rsid w:val="00AF7A44"/>
    <w:rsid w:val="00AF7E7C"/>
    <w:rsid w:val="00AF7FD8"/>
    <w:rsid w:val="00B00134"/>
    <w:rsid w:val="00B00B60"/>
    <w:rsid w:val="00B00D0F"/>
    <w:rsid w:val="00B00F97"/>
    <w:rsid w:val="00B01515"/>
    <w:rsid w:val="00B019DC"/>
    <w:rsid w:val="00B03E6E"/>
    <w:rsid w:val="00B04034"/>
    <w:rsid w:val="00B04301"/>
    <w:rsid w:val="00B04731"/>
    <w:rsid w:val="00B0669A"/>
    <w:rsid w:val="00B06D35"/>
    <w:rsid w:val="00B06E62"/>
    <w:rsid w:val="00B07100"/>
    <w:rsid w:val="00B073A2"/>
    <w:rsid w:val="00B074DE"/>
    <w:rsid w:val="00B075F4"/>
    <w:rsid w:val="00B07906"/>
    <w:rsid w:val="00B11104"/>
    <w:rsid w:val="00B123FF"/>
    <w:rsid w:val="00B12412"/>
    <w:rsid w:val="00B129F8"/>
    <w:rsid w:val="00B12B72"/>
    <w:rsid w:val="00B12D7E"/>
    <w:rsid w:val="00B1350B"/>
    <w:rsid w:val="00B13E4D"/>
    <w:rsid w:val="00B1486A"/>
    <w:rsid w:val="00B1570C"/>
    <w:rsid w:val="00B16186"/>
    <w:rsid w:val="00B167BF"/>
    <w:rsid w:val="00B177A5"/>
    <w:rsid w:val="00B201E1"/>
    <w:rsid w:val="00B2086E"/>
    <w:rsid w:val="00B2097F"/>
    <w:rsid w:val="00B21235"/>
    <w:rsid w:val="00B226E9"/>
    <w:rsid w:val="00B22B3A"/>
    <w:rsid w:val="00B23CF2"/>
    <w:rsid w:val="00B24210"/>
    <w:rsid w:val="00B24BA9"/>
    <w:rsid w:val="00B24C26"/>
    <w:rsid w:val="00B24C86"/>
    <w:rsid w:val="00B25D7A"/>
    <w:rsid w:val="00B261EA"/>
    <w:rsid w:val="00B26263"/>
    <w:rsid w:val="00B26F7D"/>
    <w:rsid w:val="00B271E6"/>
    <w:rsid w:val="00B278E7"/>
    <w:rsid w:val="00B27B3E"/>
    <w:rsid w:val="00B300F0"/>
    <w:rsid w:val="00B306AF"/>
    <w:rsid w:val="00B319F9"/>
    <w:rsid w:val="00B32B71"/>
    <w:rsid w:val="00B32B7B"/>
    <w:rsid w:val="00B33568"/>
    <w:rsid w:val="00B33B0C"/>
    <w:rsid w:val="00B34260"/>
    <w:rsid w:val="00B34FA6"/>
    <w:rsid w:val="00B35577"/>
    <w:rsid w:val="00B360CD"/>
    <w:rsid w:val="00B3615E"/>
    <w:rsid w:val="00B3649D"/>
    <w:rsid w:val="00B37CB9"/>
    <w:rsid w:val="00B40F84"/>
    <w:rsid w:val="00B41104"/>
    <w:rsid w:val="00B41F43"/>
    <w:rsid w:val="00B428D3"/>
    <w:rsid w:val="00B43805"/>
    <w:rsid w:val="00B438FA"/>
    <w:rsid w:val="00B44688"/>
    <w:rsid w:val="00B45807"/>
    <w:rsid w:val="00B45B93"/>
    <w:rsid w:val="00B46523"/>
    <w:rsid w:val="00B46827"/>
    <w:rsid w:val="00B46BD8"/>
    <w:rsid w:val="00B46E76"/>
    <w:rsid w:val="00B46F5F"/>
    <w:rsid w:val="00B476FA"/>
    <w:rsid w:val="00B47702"/>
    <w:rsid w:val="00B505A3"/>
    <w:rsid w:val="00B50EFB"/>
    <w:rsid w:val="00B51459"/>
    <w:rsid w:val="00B52A7A"/>
    <w:rsid w:val="00B52C59"/>
    <w:rsid w:val="00B52D33"/>
    <w:rsid w:val="00B52F8A"/>
    <w:rsid w:val="00B53003"/>
    <w:rsid w:val="00B532BD"/>
    <w:rsid w:val="00B53BDF"/>
    <w:rsid w:val="00B53F61"/>
    <w:rsid w:val="00B5465B"/>
    <w:rsid w:val="00B54D9A"/>
    <w:rsid w:val="00B55104"/>
    <w:rsid w:val="00B5516A"/>
    <w:rsid w:val="00B56215"/>
    <w:rsid w:val="00B56278"/>
    <w:rsid w:val="00B562DE"/>
    <w:rsid w:val="00B56668"/>
    <w:rsid w:val="00B567B5"/>
    <w:rsid w:val="00B57750"/>
    <w:rsid w:val="00B578D2"/>
    <w:rsid w:val="00B57A6C"/>
    <w:rsid w:val="00B57A9E"/>
    <w:rsid w:val="00B57EE9"/>
    <w:rsid w:val="00B57F93"/>
    <w:rsid w:val="00B60063"/>
    <w:rsid w:val="00B60804"/>
    <w:rsid w:val="00B616E7"/>
    <w:rsid w:val="00B6172D"/>
    <w:rsid w:val="00B6340B"/>
    <w:rsid w:val="00B637AD"/>
    <w:rsid w:val="00B6392D"/>
    <w:rsid w:val="00B63F3E"/>
    <w:rsid w:val="00B6578B"/>
    <w:rsid w:val="00B65BE4"/>
    <w:rsid w:val="00B661FB"/>
    <w:rsid w:val="00B667E8"/>
    <w:rsid w:val="00B6732D"/>
    <w:rsid w:val="00B67844"/>
    <w:rsid w:val="00B70D66"/>
    <w:rsid w:val="00B70F2E"/>
    <w:rsid w:val="00B7100F"/>
    <w:rsid w:val="00B71F48"/>
    <w:rsid w:val="00B72E77"/>
    <w:rsid w:val="00B72EBD"/>
    <w:rsid w:val="00B72F8E"/>
    <w:rsid w:val="00B74666"/>
    <w:rsid w:val="00B74865"/>
    <w:rsid w:val="00B75309"/>
    <w:rsid w:val="00B7590C"/>
    <w:rsid w:val="00B75D96"/>
    <w:rsid w:val="00B76362"/>
    <w:rsid w:val="00B765C4"/>
    <w:rsid w:val="00B76CAF"/>
    <w:rsid w:val="00B76E64"/>
    <w:rsid w:val="00B76F2E"/>
    <w:rsid w:val="00B77311"/>
    <w:rsid w:val="00B77C3B"/>
    <w:rsid w:val="00B77F76"/>
    <w:rsid w:val="00B81F6A"/>
    <w:rsid w:val="00B8203E"/>
    <w:rsid w:val="00B824B0"/>
    <w:rsid w:val="00B82676"/>
    <w:rsid w:val="00B82981"/>
    <w:rsid w:val="00B840AF"/>
    <w:rsid w:val="00B842CF"/>
    <w:rsid w:val="00B84AE8"/>
    <w:rsid w:val="00B84DD2"/>
    <w:rsid w:val="00B8550F"/>
    <w:rsid w:val="00B85657"/>
    <w:rsid w:val="00B86480"/>
    <w:rsid w:val="00B86866"/>
    <w:rsid w:val="00B86B85"/>
    <w:rsid w:val="00B86C83"/>
    <w:rsid w:val="00B86F7A"/>
    <w:rsid w:val="00B870C4"/>
    <w:rsid w:val="00B87415"/>
    <w:rsid w:val="00B87830"/>
    <w:rsid w:val="00B87849"/>
    <w:rsid w:val="00B90161"/>
    <w:rsid w:val="00B90A83"/>
    <w:rsid w:val="00B90E81"/>
    <w:rsid w:val="00B91243"/>
    <w:rsid w:val="00B9147B"/>
    <w:rsid w:val="00B920D8"/>
    <w:rsid w:val="00B9266C"/>
    <w:rsid w:val="00B92C29"/>
    <w:rsid w:val="00B9301D"/>
    <w:rsid w:val="00B93F85"/>
    <w:rsid w:val="00B941BD"/>
    <w:rsid w:val="00B96446"/>
    <w:rsid w:val="00B97168"/>
    <w:rsid w:val="00B9746C"/>
    <w:rsid w:val="00BA051D"/>
    <w:rsid w:val="00BA067B"/>
    <w:rsid w:val="00BA07DB"/>
    <w:rsid w:val="00BA0B3A"/>
    <w:rsid w:val="00BA1C34"/>
    <w:rsid w:val="00BA1FB7"/>
    <w:rsid w:val="00BA224A"/>
    <w:rsid w:val="00BA256A"/>
    <w:rsid w:val="00BA2CB0"/>
    <w:rsid w:val="00BA37F8"/>
    <w:rsid w:val="00BA3F72"/>
    <w:rsid w:val="00BA3FC5"/>
    <w:rsid w:val="00BA435C"/>
    <w:rsid w:val="00BA454B"/>
    <w:rsid w:val="00BA46AB"/>
    <w:rsid w:val="00BA4E66"/>
    <w:rsid w:val="00BA5B2A"/>
    <w:rsid w:val="00BA5B55"/>
    <w:rsid w:val="00BA5D58"/>
    <w:rsid w:val="00BA6205"/>
    <w:rsid w:val="00BA671D"/>
    <w:rsid w:val="00BA6FF6"/>
    <w:rsid w:val="00BA73AC"/>
    <w:rsid w:val="00BA7C21"/>
    <w:rsid w:val="00BB0363"/>
    <w:rsid w:val="00BB0B51"/>
    <w:rsid w:val="00BB17D6"/>
    <w:rsid w:val="00BB1985"/>
    <w:rsid w:val="00BB1B16"/>
    <w:rsid w:val="00BB1C0C"/>
    <w:rsid w:val="00BB26DE"/>
    <w:rsid w:val="00BB2960"/>
    <w:rsid w:val="00BB339F"/>
    <w:rsid w:val="00BB3B62"/>
    <w:rsid w:val="00BB45AC"/>
    <w:rsid w:val="00BB4D53"/>
    <w:rsid w:val="00BB56E6"/>
    <w:rsid w:val="00BB5FA6"/>
    <w:rsid w:val="00BB73AC"/>
    <w:rsid w:val="00BB7B89"/>
    <w:rsid w:val="00BC0220"/>
    <w:rsid w:val="00BC059A"/>
    <w:rsid w:val="00BC196C"/>
    <w:rsid w:val="00BC2E9D"/>
    <w:rsid w:val="00BC2F97"/>
    <w:rsid w:val="00BC378E"/>
    <w:rsid w:val="00BC3B70"/>
    <w:rsid w:val="00BC530C"/>
    <w:rsid w:val="00BC5374"/>
    <w:rsid w:val="00BC5A29"/>
    <w:rsid w:val="00BC5B87"/>
    <w:rsid w:val="00BC5F72"/>
    <w:rsid w:val="00BC6728"/>
    <w:rsid w:val="00BC6E0B"/>
    <w:rsid w:val="00BC7338"/>
    <w:rsid w:val="00BC74D3"/>
    <w:rsid w:val="00BC78AD"/>
    <w:rsid w:val="00BC7D03"/>
    <w:rsid w:val="00BC7E19"/>
    <w:rsid w:val="00BD13CC"/>
    <w:rsid w:val="00BD1F94"/>
    <w:rsid w:val="00BD2049"/>
    <w:rsid w:val="00BD265F"/>
    <w:rsid w:val="00BD292C"/>
    <w:rsid w:val="00BD29F9"/>
    <w:rsid w:val="00BD2B96"/>
    <w:rsid w:val="00BD38E7"/>
    <w:rsid w:val="00BD3E1E"/>
    <w:rsid w:val="00BD41EF"/>
    <w:rsid w:val="00BD450D"/>
    <w:rsid w:val="00BD61D8"/>
    <w:rsid w:val="00BD623D"/>
    <w:rsid w:val="00BD698A"/>
    <w:rsid w:val="00BD6B54"/>
    <w:rsid w:val="00BD79D4"/>
    <w:rsid w:val="00BE0120"/>
    <w:rsid w:val="00BE0A8B"/>
    <w:rsid w:val="00BE1078"/>
    <w:rsid w:val="00BE124D"/>
    <w:rsid w:val="00BE12F6"/>
    <w:rsid w:val="00BE1366"/>
    <w:rsid w:val="00BE1E75"/>
    <w:rsid w:val="00BE2558"/>
    <w:rsid w:val="00BE30FA"/>
    <w:rsid w:val="00BE3386"/>
    <w:rsid w:val="00BE38F4"/>
    <w:rsid w:val="00BE3BE9"/>
    <w:rsid w:val="00BE3CC1"/>
    <w:rsid w:val="00BE3FA3"/>
    <w:rsid w:val="00BE4242"/>
    <w:rsid w:val="00BE4A3D"/>
    <w:rsid w:val="00BE4D70"/>
    <w:rsid w:val="00BE545D"/>
    <w:rsid w:val="00BE593E"/>
    <w:rsid w:val="00BE5E38"/>
    <w:rsid w:val="00BE6E98"/>
    <w:rsid w:val="00BE7033"/>
    <w:rsid w:val="00BE7568"/>
    <w:rsid w:val="00BE76CA"/>
    <w:rsid w:val="00BF0195"/>
    <w:rsid w:val="00BF0F73"/>
    <w:rsid w:val="00BF17BF"/>
    <w:rsid w:val="00BF28FC"/>
    <w:rsid w:val="00BF32FF"/>
    <w:rsid w:val="00BF3EC9"/>
    <w:rsid w:val="00BF42B9"/>
    <w:rsid w:val="00BF47D0"/>
    <w:rsid w:val="00BF4AEA"/>
    <w:rsid w:val="00BF4BAD"/>
    <w:rsid w:val="00BF4C18"/>
    <w:rsid w:val="00BF682B"/>
    <w:rsid w:val="00BF6878"/>
    <w:rsid w:val="00C00099"/>
    <w:rsid w:val="00C00182"/>
    <w:rsid w:val="00C018F5"/>
    <w:rsid w:val="00C026A3"/>
    <w:rsid w:val="00C02893"/>
    <w:rsid w:val="00C02A93"/>
    <w:rsid w:val="00C02B70"/>
    <w:rsid w:val="00C02E35"/>
    <w:rsid w:val="00C04134"/>
    <w:rsid w:val="00C04B90"/>
    <w:rsid w:val="00C04D6B"/>
    <w:rsid w:val="00C04E8A"/>
    <w:rsid w:val="00C05972"/>
    <w:rsid w:val="00C05F43"/>
    <w:rsid w:val="00C06902"/>
    <w:rsid w:val="00C06ADE"/>
    <w:rsid w:val="00C073F9"/>
    <w:rsid w:val="00C07C87"/>
    <w:rsid w:val="00C07E1C"/>
    <w:rsid w:val="00C1161D"/>
    <w:rsid w:val="00C1200A"/>
    <w:rsid w:val="00C12C92"/>
    <w:rsid w:val="00C1357D"/>
    <w:rsid w:val="00C13608"/>
    <w:rsid w:val="00C14053"/>
    <w:rsid w:val="00C1498D"/>
    <w:rsid w:val="00C15349"/>
    <w:rsid w:val="00C1551B"/>
    <w:rsid w:val="00C15FBF"/>
    <w:rsid w:val="00C164F8"/>
    <w:rsid w:val="00C16722"/>
    <w:rsid w:val="00C16B9A"/>
    <w:rsid w:val="00C1718A"/>
    <w:rsid w:val="00C179EB"/>
    <w:rsid w:val="00C20BF0"/>
    <w:rsid w:val="00C20D9C"/>
    <w:rsid w:val="00C21074"/>
    <w:rsid w:val="00C2186B"/>
    <w:rsid w:val="00C21A48"/>
    <w:rsid w:val="00C21DDC"/>
    <w:rsid w:val="00C21F8C"/>
    <w:rsid w:val="00C2257C"/>
    <w:rsid w:val="00C22E78"/>
    <w:rsid w:val="00C22F7B"/>
    <w:rsid w:val="00C230C1"/>
    <w:rsid w:val="00C23441"/>
    <w:rsid w:val="00C2360E"/>
    <w:rsid w:val="00C2369D"/>
    <w:rsid w:val="00C23FB5"/>
    <w:rsid w:val="00C23FFE"/>
    <w:rsid w:val="00C2572D"/>
    <w:rsid w:val="00C259AC"/>
    <w:rsid w:val="00C25F85"/>
    <w:rsid w:val="00C26925"/>
    <w:rsid w:val="00C26A5B"/>
    <w:rsid w:val="00C2722F"/>
    <w:rsid w:val="00C27B7F"/>
    <w:rsid w:val="00C27E73"/>
    <w:rsid w:val="00C305B9"/>
    <w:rsid w:val="00C30BD0"/>
    <w:rsid w:val="00C31963"/>
    <w:rsid w:val="00C31C34"/>
    <w:rsid w:val="00C31CC1"/>
    <w:rsid w:val="00C31DB3"/>
    <w:rsid w:val="00C322E9"/>
    <w:rsid w:val="00C32816"/>
    <w:rsid w:val="00C33967"/>
    <w:rsid w:val="00C33C06"/>
    <w:rsid w:val="00C33E40"/>
    <w:rsid w:val="00C34F09"/>
    <w:rsid w:val="00C34FBC"/>
    <w:rsid w:val="00C35258"/>
    <w:rsid w:val="00C355BE"/>
    <w:rsid w:val="00C35B56"/>
    <w:rsid w:val="00C3621A"/>
    <w:rsid w:val="00C36551"/>
    <w:rsid w:val="00C36A37"/>
    <w:rsid w:val="00C36AB0"/>
    <w:rsid w:val="00C37175"/>
    <w:rsid w:val="00C3765F"/>
    <w:rsid w:val="00C376CA"/>
    <w:rsid w:val="00C37AB3"/>
    <w:rsid w:val="00C37FF7"/>
    <w:rsid w:val="00C40124"/>
    <w:rsid w:val="00C41250"/>
    <w:rsid w:val="00C414CD"/>
    <w:rsid w:val="00C41F36"/>
    <w:rsid w:val="00C438C4"/>
    <w:rsid w:val="00C43ADB"/>
    <w:rsid w:val="00C45150"/>
    <w:rsid w:val="00C45443"/>
    <w:rsid w:val="00C460E7"/>
    <w:rsid w:val="00C473A0"/>
    <w:rsid w:val="00C4746B"/>
    <w:rsid w:val="00C476F4"/>
    <w:rsid w:val="00C51280"/>
    <w:rsid w:val="00C51374"/>
    <w:rsid w:val="00C52622"/>
    <w:rsid w:val="00C52C51"/>
    <w:rsid w:val="00C53544"/>
    <w:rsid w:val="00C54069"/>
    <w:rsid w:val="00C54625"/>
    <w:rsid w:val="00C56B75"/>
    <w:rsid w:val="00C56E35"/>
    <w:rsid w:val="00C57BF3"/>
    <w:rsid w:val="00C60857"/>
    <w:rsid w:val="00C60F76"/>
    <w:rsid w:val="00C61832"/>
    <w:rsid w:val="00C61C9D"/>
    <w:rsid w:val="00C61CFB"/>
    <w:rsid w:val="00C624C3"/>
    <w:rsid w:val="00C6278B"/>
    <w:rsid w:val="00C632F7"/>
    <w:rsid w:val="00C635C9"/>
    <w:rsid w:val="00C637E8"/>
    <w:rsid w:val="00C6413F"/>
    <w:rsid w:val="00C64808"/>
    <w:rsid w:val="00C64C68"/>
    <w:rsid w:val="00C6510B"/>
    <w:rsid w:val="00C65639"/>
    <w:rsid w:val="00C664F5"/>
    <w:rsid w:val="00C667D2"/>
    <w:rsid w:val="00C66AEC"/>
    <w:rsid w:val="00C67A52"/>
    <w:rsid w:val="00C67F68"/>
    <w:rsid w:val="00C70560"/>
    <w:rsid w:val="00C706F5"/>
    <w:rsid w:val="00C707A0"/>
    <w:rsid w:val="00C70E94"/>
    <w:rsid w:val="00C71ECA"/>
    <w:rsid w:val="00C72213"/>
    <w:rsid w:val="00C7320A"/>
    <w:rsid w:val="00C73305"/>
    <w:rsid w:val="00C734D6"/>
    <w:rsid w:val="00C73B5A"/>
    <w:rsid w:val="00C74104"/>
    <w:rsid w:val="00C7434C"/>
    <w:rsid w:val="00C750A8"/>
    <w:rsid w:val="00C753CC"/>
    <w:rsid w:val="00C765D1"/>
    <w:rsid w:val="00C7692A"/>
    <w:rsid w:val="00C76A8D"/>
    <w:rsid w:val="00C76E1C"/>
    <w:rsid w:val="00C77480"/>
    <w:rsid w:val="00C77DDF"/>
    <w:rsid w:val="00C80463"/>
    <w:rsid w:val="00C80601"/>
    <w:rsid w:val="00C8084E"/>
    <w:rsid w:val="00C8114D"/>
    <w:rsid w:val="00C820FC"/>
    <w:rsid w:val="00C823BA"/>
    <w:rsid w:val="00C8246A"/>
    <w:rsid w:val="00C8383D"/>
    <w:rsid w:val="00C83EC9"/>
    <w:rsid w:val="00C844D6"/>
    <w:rsid w:val="00C8631E"/>
    <w:rsid w:val="00C87D5E"/>
    <w:rsid w:val="00C900A4"/>
    <w:rsid w:val="00C9076A"/>
    <w:rsid w:val="00C90B19"/>
    <w:rsid w:val="00C91F04"/>
    <w:rsid w:val="00C92655"/>
    <w:rsid w:val="00C92943"/>
    <w:rsid w:val="00C92D85"/>
    <w:rsid w:val="00C93462"/>
    <w:rsid w:val="00C93B86"/>
    <w:rsid w:val="00C93BB2"/>
    <w:rsid w:val="00C945A2"/>
    <w:rsid w:val="00C954F8"/>
    <w:rsid w:val="00C95F6A"/>
    <w:rsid w:val="00C97A3F"/>
    <w:rsid w:val="00CA01FB"/>
    <w:rsid w:val="00CA0685"/>
    <w:rsid w:val="00CA17F1"/>
    <w:rsid w:val="00CA1FFF"/>
    <w:rsid w:val="00CA22F2"/>
    <w:rsid w:val="00CA2B56"/>
    <w:rsid w:val="00CA2D14"/>
    <w:rsid w:val="00CA358B"/>
    <w:rsid w:val="00CA3B89"/>
    <w:rsid w:val="00CA3E9A"/>
    <w:rsid w:val="00CA45BB"/>
    <w:rsid w:val="00CA4E10"/>
    <w:rsid w:val="00CA5BB2"/>
    <w:rsid w:val="00CA6F75"/>
    <w:rsid w:val="00CB0042"/>
    <w:rsid w:val="00CB0197"/>
    <w:rsid w:val="00CB027E"/>
    <w:rsid w:val="00CB0386"/>
    <w:rsid w:val="00CB0803"/>
    <w:rsid w:val="00CB0F5E"/>
    <w:rsid w:val="00CB1465"/>
    <w:rsid w:val="00CB1A87"/>
    <w:rsid w:val="00CB29DB"/>
    <w:rsid w:val="00CB2D0B"/>
    <w:rsid w:val="00CB2F5E"/>
    <w:rsid w:val="00CB37EB"/>
    <w:rsid w:val="00CB401A"/>
    <w:rsid w:val="00CB41FD"/>
    <w:rsid w:val="00CB5B5C"/>
    <w:rsid w:val="00CB5B89"/>
    <w:rsid w:val="00CB5F76"/>
    <w:rsid w:val="00CB63BB"/>
    <w:rsid w:val="00CB64CF"/>
    <w:rsid w:val="00CB6D33"/>
    <w:rsid w:val="00CB71CF"/>
    <w:rsid w:val="00CB7BDC"/>
    <w:rsid w:val="00CC0269"/>
    <w:rsid w:val="00CC037D"/>
    <w:rsid w:val="00CC0F31"/>
    <w:rsid w:val="00CC102E"/>
    <w:rsid w:val="00CC1214"/>
    <w:rsid w:val="00CC12AC"/>
    <w:rsid w:val="00CC1605"/>
    <w:rsid w:val="00CC1D17"/>
    <w:rsid w:val="00CC1F28"/>
    <w:rsid w:val="00CC2609"/>
    <w:rsid w:val="00CC2833"/>
    <w:rsid w:val="00CC3931"/>
    <w:rsid w:val="00CC3A12"/>
    <w:rsid w:val="00CC5892"/>
    <w:rsid w:val="00CC5B7B"/>
    <w:rsid w:val="00CC5BC4"/>
    <w:rsid w:val="00CC78A0"/>
    <w:rsid w:val="00CD061E"/>
    <w:rsid w:val="00CD0628"/>
    <w:rsid w:val="00CD06DE"/>
    <w:rsid w:val="00CD07B6"/>
    <w:rsid w:val="00CD11B5"/>
    <w:rsid w:val="00CD2869"/>
    <w:rsid w:val="00CD3610"/>
    <w:rsid w:val="00CD4F03"/>
    <w:rsid w:val="00CD57C2"/>
    <w:rsid w:val="00CD6D27"/>
    <w:rsid w:val="00CD77F8"/>
    <w:rsid w:val="00CD7C69"/>
    <w:rsid w:val="00CD7D78"/>
    <w:rsid w:val="00CE01AA"/>
    <w:rsid w:val="00CE16E4"/>
    <w:rsid w:val="00CE27C9"/>
    <w:rsid w:val="00CE28B3"/>
    <w:rsid w:val="00CE2A93"/>
    <w:rsid w:val="00CE33EF"/>
    <w:rsid w:val="00CE35B8"/>
    <w:rsid w:val="00CE372C"/>
    <w:rsid w:val="00CE457A"/>
    <w:rsid w:val="00CE4983"/>
    <w:rsid w:val="00CE4B48"/>
    <w:rsid w:val="00CE505B"/>
    <w:rsid w:val="00CE5D8B"/>
    <w:rsid w:val="00CE692D"/>
    <w:rsid w:val="00CE6B27"/>
    <w:rsid w:val="00CE75F2"/>
    <w:rsid w:val="00CE7F34"/>
    <w:rsid w:val="00CF16C5"/>
    <w:rsid w:val="00CF185B"/>
    <w:rsid w:val="00CF2086"/>
    <w:rsid w:val="00CF2461"/>
    <w:rsid w:val="00CF2A2D"/>
    <w:rsid w:val="00CF300A"/>
    <w:rsid w:val="00CF3252"/>
    <w:rsid w:val="00CF3395"/>
    <w:rsid w:val="00CF3E64"/>
    <w:rsid w:val="00CF42C1"/>
    <w:rsid w:val="00CF456A"/>
    <w:rsid w:val="00CF4DCE"/>
    <w:rsid w:val="00CF5CC9"/>
    <w:rsid w:val="00CF5E4A"/>
    <w:rsid w:val="00CF68BC"/>
    <w:rsid w:val="00CF6C1E"/>
    <w:rsid w:val="00CF6DF8"/>
    <w:rsid w:val="00CF7F09"/>
    <w:rsid w:val="00D0012B"/>
    <w:rsid w:val="00D00ADF"/>
    <w:rsid w:val="00D01404"/>
    <w:rsid w:val="00D020C1"/>
    <w:rsid w:val="00D0368B"/>
    <w:rsid w:val="00D04C46"/>
    <w:rsid w:val="00D0514E"/>
    <w:rsid w:val="00D0603A"/>
    <w:rsid w:val="00D06110"/>
    <w:rsid w:val="00D0623F"/>
    <w:rsid w:val="00D066FE"/>
    <w:rsid w:val="00D0671B"/>
    <w:rsid w:val="00D06D90"/>
    <w:rsid w:val="00D0796D"/>
    <w:rsid w:val="00D106FC"/>
    <w:rsid w:val="00D10C27"/>
    <w:rsid w:val="00D1111C"/>
    <w:rsid w:val="00D11272"/>
    <w:rsid w:val="00D12F7F"/>
    <w:rsid w:val="00D13922"/>
    <w:rsid w:val="00D13B71"/>
    <w:rsid w:val="00D159F0"/>
    <w:rsid w:val="00D16482"/>
    <w:rsid w:val="00D16754"/>
    <w:rsid w:val="00D16A9D"/>
    <w:rsid w:val="00D176F1"/>
    <w:rsid w:val="00D202E2"/>
    <w:rsid w:val="00D20434"/>
    <w:rsid w:val="00D205C6"/>
    <w:rsid w:val="00D211F9"/>
    <w:rsid w:val="00D21493"/>
    <w:rsid w:val="00D21527"/>
    <w:rsid w:val="00D2206F"/>
    <w:rsid w:val="00D2261C"/>
    <w:rsid w:val="00D2276F"/>
    <w:rsid w:val="00D22F4F"/>
    <w:rsid w:val="00D2302F"/>
    <w:rsid w:val="00D23477"/>
    <w:rsid w:val="00D23F3D"/>
    <w:rsid w:val="00D25022"/>
    <w:rsid w:val="00D260C2"/>
    <w:rsid w:val="00D26E45"/>
    <w:rsid w:val="00D27EF4"/>
    <w:rsid w:val="00D27F26"/>
    <w:rsid w:val="00D305A2"/>
    <w:rsid w:val="00D30633"/>
    <w:rsid w:val="00D31A96"/>
    <w:rsid w:val="00D31ABF"/>
    <w:rsid w:val="00D31D01"/>
    <w:rsid w:val="00D323A3"/>
    <w:rsid w:val="00D32F90"/>
    <w:rsid w:val="00D3315C"/>
    <w:rsid w:val="00D3336F"/>
    <w:rsid w:val="00D33711"/>
    <w:rsid w:val="00D34985"/>
    <w:rsid w:val="00D34E74"/>
    <w:rsid w:val="00D36B7D"/>
    <w:rsid w:val="00D371B9"/>
    <w:rsid w:val="00D37495"/>
    <w:rsid w:val="00D374A6"/>
    <w:rsid w:val="00D40290"/>
    <w:rsid w:val="00D40CB5"/>
    <w:rsid w:val="00D4169B"/>
    <w:rsid w:val="00D4176C"/>
    <w:rsid w:val="00D418D9"/>
    <w:rsid w:val="00D43A8B"/>
    <w:rsid w:val="00D441F4"/>
    <w:rsid w:val="00D44804"/>
    <w:rsid w:val="00D448EC"/>
    <w:rsid w:val="00D44A4B"/>
    <w:rsid w:val="00D45A7D"/>
    <w:rsid w:val="00D45B0E"/>
    <w:rsid w:val="00D46205"/>
    <w:rsid w:val="00D46246"/>
    <w:rsid w:val="00D46C0B"/>
    <w:rsid w:val="00D47033"/>
    <w:rsid w:val="00D47451"/>
    <w:rsid w:val="00D504A2"/>
    <w:rsid w:val="00D507FB"/>
    <w:rsid w:val="00D50AAC"/>
    <w:rsid w:val="00D510CD"/>
    <w:rsid w:val="00D51CCB"/>
    <w:rsid w:val="00D520F0"/>
    <w:rsid w:val="00D521C3"/>
    <w:rsid w:val="00D52B47"/>
    <w:rsid w:val="00D532EA"/>
    <w:rsid w:val="00D5339B"/>
    <w:rsid w:val="00D53BA2"/>
    <w:rsid w:val="00D53EF8"/>
    <w:rsid w:val="00D543EE"/>
    <w:rsid w:val="00D54407"/>
    <w:rsid w:val="00D5571F"/>
    <w:rsid w:val="00D55ADA"/>
    <w:rsid w:val="00D565CE"/>
    <w:rsid w:val="00D56C50"/>
    <w:rsid w:val="00D570BB"/>
    <w:rsid w:val="00D576F6"/>
    <w:rsid w:val="00D610B8"/>
    <w:rsid w:val="00D61224"/>
    <w:rsid w:val="00D61531"/>
    <w:rsid w:val="00D619EA"/>
    <w:rsid w:val="00D62B88"/>
    <w:rsid w:val="00D62CEE"/>
    <w:rsid w:val="00D633D9"/>
    <w:rsid w:val="00D63DD0"/>
    <w:rsid w:val="00D64191"/>
    <w:rsid w:val="00D650A2"/>
    <w:rsid w:val="00D66D30"/>
    <w:rsid w:val="00D66E24"/>
    <w:rsid w:val="00D670AE"/>
    <w:rsid w:val="00D70642"/>
    <w:rsid w:val="00D708B2"/>
    <w:rsid w:val="00D70C76"/>
    <w:rsid w:val="00D7151F"/>
    <w:rsid w:val="00D73D66"/>
    <w:rsid w:val="00D74E29"/>
    <w:rsid w:val="00D75174"/>
    <w:rsid w:val="00D75478"/>
    <w:rsid w:val="00D75485"/>
    <w:rsid w:val="00D75BF4"/>
    <w:rsid w:val="00D76525"/>
    <w:rsid w:val="00D76B7C"/>
    <w:rsid w:val="00D76CE4"/>
    <w:rsid w:val="00D76F85"/>
    <w:rsid w:val="00D77074"/>
    <w:rsid w:val="00D771D5"/>
    <w:rsid w:val="00D773E8"/>
    <w:rsid w:val="00D77DE2"/>
    <w:rsid w:val="00D77E33"/>
    <w:rsid w:val="00D8045A"/>
    <w:rsid w:val="00D81069"/>
    <w:rsid w:val="00D8153A"/>
    <w:rsid w:val="00D81834"/>
    <w:rsid w:val="00D81866"/>
    <w:rsid w:val="00D81AB8"/>
    <w:rsid w:val="00D824CA"/>
    <w:rsid w:val="00D82BB3"/>
    <w:rsid w:val="00D82EC1"/>
    <w:rsid w:val="00D83265"/>
    <w:rsid w:val="00D83394"/>
    <w:rsid w:val="00D837F4"/>
    <w:rsid w:val="00D84622"/>
    <w:rsid w:val="00D84935"/>
    <w:rsid w:val="00D84E3A"/>
    <w:rsid w:val="00D8527F"/>
    <w:rsid w:val="00D85A5A"/>
    <w:rsid w:val="00D8689F"/>
    <w:rsid w:val="00D86B18"/>
    <w:rsid w:val="00D8749A"/>
    <w:rsid w:val="00D87BBA"/>
    <w:rsid w:val="00D87DDC"/>
    <w:rsid w:val="00D90A21"/>
    <w:rsid w:val="00D90C74"/>
    <w:rsid w:val="00D90C97"/>
    <w:rsid w:val="00D9381D"/>
    <w:rsid w:val="00D93C35"/>
    <w:rsid w:val="00D9482E"/>
    <w:rsid w:val="00D957DB"/>
    <w:rsid w:val="00D96467"/>
    <w:rsid w:val="00D96DC3"/>
    <w:rsid w:val="00D96FB3"/>
    <w:rsid w:val="00D96FC1"/>
    <w:rsid w:val="00D970F9"/>
    <w:rsid w:val="00D972BF"/>
    <w:rsid w:val="00D97909"/>
    <w:rsid w:val="00D97A30"/>
    <w:rsid w:val="00D97B74"/>
    <w:rsid w:val="00D97C77"/>
    <w:rsid w:val="00DA05AD"/>
    <w:rsid w:val="00DA08ED"/>
    <w:rsid w:val="00DA1622"/>
    <w:rsid w:val="00DA1A2B"/>
    <w:rsid w:val="00DA1C66"/>
    <w:rsid w:val="00DA237E"/>
    <w:rsid w:val="00DA26AD"/>
    <w:rsid w:val="00DA2AA8"/>
    <w:rsid w:val="00DA2CF1"/>
    <w:rsid w:val="00DA33C8"/>
    <w:rsid w:val="00DA33C9"/>
    <w:rsid w:val="00DA3420"/>
    <w:rsid w:val="00DA499D"/>
    <w:rsid w:val="00DA4B56"/>
    <w:rsid w:val="00DA4C0F"/>
    <w:rsid w:val="00DA579D"/>
    <w:rsid w:val="00DA5D25"/>
    <w:rsid w:val="00DB07EA"/>
    <w:rsid w:val="00DB0CAE"/>
    <w:rsid w:val="00DB0CE3"/>
    <w:rsid w:val="00DB1121"/>
    <w:rsid w:val="00DB1310"/>
    <w:rsid w:val="00DB1BF9"/>
    <w:rsid w:val="00DB1EA5"/>
    <w:rsid w:val="00DB27D0"/>
    <w:rsid w:val="00DB2CC5"/>
    <w:rsid w:val="00DB3ACD"/>
    <w:rsid w:val="00DB3FB6"/>
    <w:rsid w:val="00DB5F6E"/>
    <w:rsid w:val="00DB63A8"/>
    <w:rsid w:val="00DB6731"/>
    <w:rsid w:val="00DB6903"/>
    <w:rsid w:val="00DB73BB"/>
    <w:rsid w:val="00DB7563"/>
    <w:rsid w:val="00DB7BBE"/>
    <w:rsid w:val="00DB7D17"/>
    <w:rsid w:val="00DB7E13"/>
    <w:rsid w:val="00DC0090"/>
    <w:rsid w:val="00DC07A6"/>
    <w:rsid w:val="00DC0FC0"/>
    <w:rsid w:val="00DC13BE"/>
    <w:rsid w:val="00DC16AA"/>
    <w:rsid w:val="00DC1730"/>
    <w:rsid w:val="00DC1C20"/>
    <w:rsid w:val="00DC24E0"/>
    <w:rsid w:val="00DC2A87"/>
    <w:rsid w:val="00DC32F2"/>
    <w:rsid w:val="00DC3755"/>
    <w:rsid w:val="00DC38C5"/>
    <w:rsid w:val="00DC3C39"/>
    <w:rsid w:val="00DC4D87"/>
    <w:rsid w:val="00DC5463"/>
    <w:rsid w:val="00DC54DD"/>
    <w:rsid w:val="00DC677C"/>
    <w:rsid w:val="00DC6A51"/>
    <w:rsid w:val="00DC6F44"/>
    <w:rsid w:val="00DC7A3C"/>
    <w:rsid w:val="00DD0515"/>
    <w:rsid w:val="00DD12E5"/>
    <w:rsid w:val="00DD17A3"/>
    <w:rsid w:val="00DD18E3"/>
    <w:rsid w:val="00DD1DB3"/>
    <w:rsid w:val="00DD233D"/>
    <w:rsid w:val="00DD274B"/>
    <w:rsid w:val="00DD349F"/>
    <w:rsid w:val="00DD34B3"/>
    <w:rsid w:val="00DD4231"/>
    <w:rsid w:val="00DD47F6"/>
    <w:rsid w:val="00DD4CE1"/>
    <w:rsid w:val="00DD4FAA"/>
    <w:rsid w:val="00DD5611"/>
    <w:rsid w:val="00DD5ACD"/>
    <w:rsid w:val="00DD5AD4"/>
    <w:rsid w:val="00DD5AF3"/>
    <w:rsid w:val="00DD639F"/>
    <w:rsid w:val="00DD6633"/>
    <w:rsid w:val="00DD7025"/>
    <w:rsid w:val="00DE0848"/>
    <w:rsid w:val="00DE087F"/>
    <w:rsid w:val="00DE1067"/>
    <w:rsid w:val="00DE129C"/>
    <w:rsid w:val="00DE1D1A"/>
    <w:rsid w:val="00DE1F5E"/>
    <w:rsid w:val="00DE241F"/>
    <w:rsid w:val="00DE24C0"/>
    <w:rsid w:val="00DE272E"/>
    <w:rsid w:val="00DE2E68"/>
    <w:rsid w:val="00DE2EA8"/>
    <w:rsid w:val="00DE344D"/>
    <w:rsid w:val="00DE3471"/>
    <w:rsid w:val="00DE4560"/>
    <w:rsid w:val="00DE54E4"/>
    <w:rsid w:val="00DE5B0E"/>
    <w:rsid w:val="00DE5FEC"/>
    <w:rsid w:val="00DE60A6"/>
    <w:rsid w:val="00DE6DB1"/>
    <w:rsid w:val="00DE7177"/>
    <w:rsid w:val="00DE784C"/>
    <w:rsid w:val="00DE7A28"/>
    <w:rsid w:val="00DE7BB8"/>
    <w:rsid w:val="00DE7F92"/>
    <w:rsid w:val="00DF0713"/>
    <w:rsid w:val="00DF0D7A"/>
    <w:rsid w:val="00DF1027"/>
    <w:rsid w:val="00DF1443"/>
    <w:rsid w:val="00DF2258"/>
    <w:rsid w:val="00DF25A8"/>
    <w:rsid w:val="00DF2BCB"/>
    <w:rsid w:val="00DF31A7"/>
    <w:rsid w:val="00DF31EE"/>
    <w:rsid w:val="00DF35EB"/>
    <w:rsid w:val="00DF3C5F"/>
    <w:rsid w:val="00DF3C7E"/>
    <w:rsid w:val="00DF4334"/>
    <w:rsid w:val="00DF4461"/>
    <w:rsid w:val="00DF490D"/>
    <w:rsid w:val="00DF4BC4"/>
    <w:rsid w:val="00DF4CF2"/>
    <w:rsid w:val="00DF5479"/>
    <w:rsid w:val="00DF5569"/>
    <w:rsid w:val="00DF6445"/>
    <w:rsid w:val="00DF68F5"/>
    <w:rsid w:val="00DF7F92"/>
    <w:rsid w:val="00E00616"/>
    <w:rsid w:val="00E01624"/>
    <w:rsid w:val="00E0197B"/>
    <w:rsid w:val="00E01FD8"/>
    <w:rsid w:val="00E024CE"/>
    <w:rsid w:val="00E02A4B"/>
    <w:rsid w:val="00E02E46"/>
    <w:rsid w:val="00E03804"/>
    <w:rsid w:val="00E03A0A"/>
    <w:rsid w:val="00E041FA"/>
    <w:rsid w:val="00E0473E"/>
    <w:rsid w:val="00E04A45"/>
    <w:rsid w:val="00E05656"/>
    <w:rsid w:val="00E0709D"/>
    <w:rsid w:val="00E0717D"/>
    <w:rsid w:val="00E07400"/>
    <w:rsid w:val="00E07763"/>
    <w:rsid w:val="00E07962"/>
    <w:rsid w:val="00E07975"/>
    <w:rsid w:val="00E10B80"/>
    <w:rsid w:val="00E10D80"/>
    <w:rsid w:val="00E10E8D"/>
    <w:rsid w:val="00E11282"/>
    <w:rsid w:val="00E115BD"/>
    <w:rsid w:val="00E11DE7"/>
    <w:rsid w:val="00E12C38"/>
    <w:rsid w:val="00E13350"/>
    <w:rsid w:val="00E13510"/>
    <w:rsid w:val="00E13A54"/>
    <w:rsid w:val="00E13B0C"/>
    <w:rsid w:val="00E147F2"/>
    <w:rsid w:val="00E1481C"/>
    <w:rsid w:val="00E14FD3"/>
    <w:rsid w:val="00E1554A"/>
    <w:rsid w:val="00E15ECE"/>
    <w:rsid w:val="00E16D23"/>
    <w:rsid w:val="00E1751E"/>
    <w:rsid w:val="00E20095"/>
    <w:rsid w:val="00E2057A"/>
    <w:rsid w:val="00E20C98"/>
    <w:rsid w:val="00E20CAF"/>
    <w:rsid w:val="00E20E29"/>
    <w:rsid w:val="00E21569"/>
    <w:rsid w:val="00E22BB6"/>
    <w:rsid w:val="00E22C61"/>
    <w:rsid w:val="00E22F62"/>
    <w:rsid w:val="00E243D1"/>
    <w:rsid w:val="00E24A39"/>
    <w:rsid w:val="00E25205"/>
    <w:rsid w:val="00E26062"/>
    <w:rsid w:val="00E266D6"/>
    <w:rsid w:val="00E26CD1"/>
    <w:rsid w:val="00E26D57"/>
    <w:rsid w:val="00E27103"/>
    <w:rsid w:val="00E279CB"/>
    <w:rsid w:val="00E27DCC"/>
    <w:rsid w:val="00E308AC"/>
    <w:rsid w:val="00E32DEA"/>
    <w:rsid w:val="00E334A4"/>
    <w:rsid w:val="00E3441F"/>
    <w:rsid w:val="00E34A71"/>
    <w:rsid w:val="00E40931"/>
    <w:rsid w:val="00E40E74"/>
    <w:rsid w:val="00E41808"/>
    <w:rsid w:val="00E41941"/>
    <w:rsid w:val="00E4198C"/>
    <w:rsid w:val="00E42335"/>
    <w:rsid w:val="00E423F6"/>
    <w:rsid w:val="00E42B00"/>
    <w:rsid w:val="00E4317C"/>
    <w:rsid w:val="00E44030"/>
    <w:rsid w:val="00E44D5D"/>
    <w:rsid w:val="00E44DAF"/>
    <w:rsid w:val="00E44F03"/>
    <w:rsid w:val="00E451AB"/>
    <w:rsid w:val="00E453F7"/>
    <w:rsid w:val="00E457D5"/>
    <w:rsid w:val="00E458C6"/>
    <w:rsid w:val="00E45D02"/>
    <w:rsid w:val="00E46347"/>
    <w:rsid w:val="00E463DF"/>
    <w:rsid w:val="00E47FBC"/>
    <w:rsid w:val="00E50613"/>
    <w:rsid w:val="00E510C7"/>
    <w:rsid w:val="00E519D7"/>
    <w:rsid w:val="00E519FB"/>
    <w:rsid w:val="00E526F5"/>
    <w:rsid w:val="00E52E3F"/>
    <w:rsid w:val="00E5362E"/>
    <w:rsid w:val="00E53AC2"/>
    <w:rsid w:val="00E53C76"/>
    <w:rsid w:val="00E53DBA"/>
    <w:rsid w:val="00E53FA5"/>
    <w:rsid w:val="00E53FA9"/>
    <w:rsid w:val="00E54052"/>
    <w:rsid w:val="00E540D5"/>
    <w:rsid w:val="00E54322"/>
    <w:rsid w:val="00E54955"/>
    <w:rsid w:val="00E54C3F"/>
    <w:rsid w:val="00E5532A"/>
    <w:rsid w:val="00E553D6"/>
    <w:rsid w:val="00E56721"/>
    <w:rsid w:val="00E56DF6"/>
    <w:rsid w:val="00E57319"/>
    <w:rsid w:val="00E60950"/>
    <w:rsid w:val="00E61208"/>
    <w:rsid w:val="00E61818"/>
    <w:rsid w:val="00E621C9"/>
    <w:rsid w:val="00E62A51"/>
    <w:rsid w:val="00E6309B"/>
    <w:rsid w:val="00E63261"/>
    <w:rsid w:val="00E64872"/>
    <w:rsid w:val="00E64967"/>
    <w:rsid w:val="00E64B19"/>
    <w:rsid w:val="00E65533"/>
    <w:rsid w:val="00E659F8"/>
    <w:rsid w:val="00E65ABB"/>
    <w:rsid w:val="00E65D44"/>
    <w:rsid w:val="00E66884"/>
    <w:rsid w:val="00E66FF3"/>
    <w:rsid w:val="00E67C50"/>
    <w:rsid w:val="00E67ECF"/>
    <w:rsid w:val="00E70A5B"/>
    <w:rsid w:val="00E71872"/>
    <w:rsid w:val="00E71A39"/>
    <w:rsid w:val="00E71C12"/>
    <w:rsid w:val="00E724EC"/>
    <w:rsid w:val="00E73923"/>
    <w:rsid w:val="00E73AFE"/>
    <w:rsid w:val="00E73D16"/>
    <w:rsid w:val="00E73E5D"/>
    <w:rsid w:val="00E74B1A"/>
    <w:rsid w:val="00E75B4B"/>
    <w:rsid w:val="00E76A1B"/>
    <w:rsid w:val="00E76EBF"/>
    <w:rsid w:val="00E77507"/>
    <w:rsid w:val="00E77A4D"/>
    <w:rsid w:val="00E77BF7"/>
    <w:rsid w:val="00E77FC3"/>
    <w:rsid w:val="00E80626"/>
    <w:rsid w:val="00E807F3"/>
    <w:rsid w:val="00E82271"/>
    <w:rsid w:val="00E835B2"/>
    <w:rsid w:val="00E8362D"/>
    <w:rsid w:val="00E83ABB"/>
    <w:rsid w:val="00E841E0"/>
    <w:rsid w:val="00E84D84"/>
    <w:rsid w:val="00E85355"/>
    <w:rsid w:val="00E85C5D"/>
    <w:rsid w:val="00E85D7E"/>
    <w:rsid w:val="00E85E38"/>
    <w:rsid w:val="00E86388"/>
    <w:rsid w:val="00E86AD3"/>
    <w:rsid w:val="00E877F9"/>
    <w:rsid w:val="00E90435"/>
    <w:rsid w:val="00E923E7"/>
    <w:rsid w:val="00E9256C"/>
    <w:rsid w:val="00E9286A"/>
    <w:rsid w:val="00E92FA7"/>
    <w:rsid w:val="00E93283"/>
    <w:rsid w:val="00E940E9"/>
    <w:rsid w:val="00E94A9C"/>
    <w:rsid w:val="00E953B0"/>
    <w:rsid w:val="00E96B20"/>
    <w:rsid w:val="00E96E88"/>
    <w:rsid w:val="00E96F60"/>
    <w:rsid w:val="00E97B8E"/>
    <w:rsid w:val="00EA0661"/>
    <w:rsid w:val="00EA210A"/>
    <w:rsid w:val="00EA29DD"/>
    <w:rsid w:val="00EA2CA4"/>
    <w:rsid w:val="00EA2CBB"/>
    <w:rsid w:val="00EA3219"/>
    <w:rsid w:val="00EA3522"/>
    <w:rsid w:val="00EA44A8"/>
    <w:rsid w:val="00EA66A8"/>
    <w:rsid w:val="00EA6C58"/>
    <w:rsid w:val="00EA7222"/>
    <w:rsid w:val="00EA73D3"/>
    <w:rsid w:val="00EA7956"/>
    <w:rsid w:val="00EA7AC4"/>
    <w:rsid w:val="00EA7FE3"/>
    <w:rsid w:val="00EB0B0A"/>
    <w:rsid w:val="00EB12E7"/>
    <w:rsid w:val="00EB1999"/>
    <w:rsid w:val="00EB1E43"/>
    <w:rsid w:val="00EB2228"/>
    <w:rsid w:val="00EB2D10"/>
    <w:rsid w:val="00EB34F7"/>
    <w:rsid w:val="00EB39E8"/>
    <w:rsid w:val="00EB41F4"/>
    <w:rsid w:val="00EB4260"/>
    <w:rsid w:val="00EB4F23"/>
    <w:rsid w:val="00EB4F54"/>
    <w:rsid w:val="00EB4F97"/>
    <w:rsid w:val="00EB504E"/>
    <w:rsid w:val="00EB61AA"/>
    <w:rsid w:val="00EB6662"/>
    <w:rsid w:val="00EB6A69"/>
    <w:rsid w:val="00EB79CE"/>
    <w:rsid w:val="00EC0450"/>
    <w:rsid w:val="00EC045E"/>
    <w:rsid w:val="00EC04D3"/>
    <w:rsid w:val="00EC09ED"/>
    <w:rsid w:val="00EC0A0E"/>
    <w:rsid w:val="00EC15AD"/>
    <w:rsid w:val="00EC181B"/>
    <w:rsid w:val="00EC19C6"/>
    <w:rsid w:val="00EC19CE"/>
    <w:rsid w:val="00EC1C3F"/>
    <w:rsid w:val="00EC1D4D"/>
    <w:rsid w:val="00EC27AD"/>
    <w:rsid w:val="00EC2B5C"/>
    <w:rsid w:val="00EC2F48"/>
    <w:rsid w:val="00EC64A5"/>
    <w:rsid w:val="00EC67D3"/>
    <w:rsid w:val="00EC7370"/>
    <w:rsid w:val="00EC745E"/>
    <w:rsid w:val="00EC7A17"/>
    <w:rsid w:val="00ED0E20"/>
    <w:rsid w:val="00ED13DF"/>
    <w:rsid w:val="00ED17A3"/>
    <w:rsid w:val="00ED22AD"/>
    <w:rsid w:val="00ED25BA"/>
    <w:rsid w:val="00ED2658"/>
    <w:rsid w:val="00ED3FC2"/>
    <w:rsid w:val="00ED4E0D"/>
    <w:rsid w:val="00ED5016"/>
    <w:rsid w:val="00ED5293"/>
    <w:rsid w:val="00ED5AEA"/>
    <w:rsid w:val="00ED5FAF"/>
    <w:rsid w:val="00ED6F5E"/>
    <w:rsid w:val="00ED6FFE"/>
    <w:rsid w:val="00ED73AE"/>
    <w:rsid w:val="00ED7DF5"/>
    <w:rsid w:val="00EE0D0F"/>
    <w:rsid w:val="00EE12B7"/>
    <w:rsid w:val="00EE240C"/>
    <w:rsid w:val="00EE2CF8"/>
    <w:rsid w:val="00EE3D81"/>
    <w:rsid w:val="00EE3EBE"/>
    <w:rsid w:val="00EE3F2E"/>
    <w:rsid w:val="00EE414C"/>
    <w:rsid w:val="00EE49D9"/>
    <w:rsid w:val="00EE4A95"/>
    <w:rsid w:val="00EE4E37"/>
    <w:rsid w:val="00EE4EC2"/>
    <w:rsid w:val="00EE561A"/>
    <w:rsid w:val="00EE5F79"/>
    <w:rsid w:val="00EE682D"/>
    <w:rsid w:val="00EE6B35"/>
    <w:rsid w:val="00EE721F"/>
    <w:rsid w:val="00EE75B8"/>
    <w:rsid w:val="00EF053D"/>
    <w:rsid w:val="00EF05F7"/>
    <w:rsid w:val="00EF0E1C"/>
    <w:rsid w:val="00EF124C"/>
    <w:rsid w:val="00EF2D59"/>
    <w:rsid w:val="00EF3A89"/>
    <w:rsid w:val="00EF3CC2"/>
    <w:rsid w:val="00EF3E9F"/>
    <w:rsid w:val="00EF4437"/>
    <w:rsid w:val="00EF493C"/>
    <w:rsid w:val="00EF4E8A"/>
    <w:rsid w:val="00EF6129"/>
    <w:rsid w:val="00EF6782"/>
    <w:rsid w:val="00EF69E4"/>
    <w:rsid w:val="00EF6A34"/>
    <w:rsid w:val="00EF6E12"/>
    <w:rsid w:val="00EF6F88"/>
    <w:rsid w:val="00EF70AB"/>
    <w:rsid w:val="00EF710B"/>
    <w:rsid w:val="00EF7749"/>
    <w:rsid w:val="00EF7826"/>
    <w:rsid w:val="00EF7856"/>
    <w:rsid w:val="00F003B5"/>
    <w:rsid w:val="00F0050E"/>
    <w:rsid w:val="00F00619"/>
    <w:rsid w:val="00F00CAB"/>
    <w:rsid w:val="00F00D23"/>
    <w:rsid w:val="00F0103B"/>
    <w:rsid w:val="00F010E5"/>
    <w:rsid w:val="00F0142F"/>
    <w:rsid w:val="00F015EC"/>
    <w:rsid w:val="00F016DC"/>
    <w:rsid w:val="00F01C3E"/>
    <w:rsid w:val="00F01FD4"/>
    <w:rsid w:val="00F0235D"/>
    <w:rsid w:val="00F027FE"/>
    <w:rsid w:val="00F02A51"/>
    <w:rsid w:val="00F02EAA"/>
    <w:rsid w:val="00F0324A"/>
    <w:rsid w:val="00F0329C"/>
    <w:rsid w:val="00F03AE6"/>
    <w:rsid w:val="00F042D1"/>
    <w:rsid w:val="00F0459B"/>
    <w:rsid w:val="00F048C3"/>
    <w:rsid w:val="00F04980"/>
    <w:rsid w:val="00F04C45"/>
    <w:rsid w:val="00F05E43"/>
    <w:rsid w:val="00F05E7F"/>
    <w:rsid w:val="00F06D51"/>
    <w:rsid w:val="00F10C1E"/>
    <w:rsid w:val="00F10E4F"/>
    <w:rsid w:val="00F11E9D"/>
    <w:rsid w:val="00F1209C"/>
    <w:rsid w:val="00F12855"/>
    <w:rsid w:val="00F12FA9"/>
    <w:rsid w:val="00F14165"/>
    <w:rsid w:val="00F14272"/>
    <w:rsid w:val="00F1484D"/>
    <w:rsid w:val="00F15A26"/>
    <w:rsid w:val="00F15AD1"/>
    <w:rsid w:val="00F15E32"/>
    <w:rsid w:val="00F166AE"/>
    <w:rsid w:val="00F169F2"/>
    <w:rsid w:val="00F16E52"/>
    <w:rsid w:val="00F17DF4"/>
    <w:rsid w:val="00F202DA"/>
    <w:rsid w:val="00F2079D"/>
    <w:rsid w:val="00F20E66"/>
    <w:rsid w:val="00F21BBC"/>
    <w:rsid w:val="00F21C4B"/>
    <w:rsid w:val="00F21F65"/>
    <w:rsid w:val="00F220E8"/>
    <w:rsid w:val="00F229DA"/>
    <w:rsid w:val="00F22E92"/>
    <w:rsid w:val="00F230F1"/>
    <w:rsid w:val="00F235D6"/>
    <w:rsid w:val="00F23871"/>
    <w:rsid w:val="00F25071"/>
    <w:rsid w:val="00F25692"/>
    <w:rsid w:val="00F25EBC"/>
    <w:rsid w:val="00F26786"/>
    <w:rsid w:val="00F26A21"/>
    <w:rsid w:val="00F2710E"/>
    <w:rsid w:val="00F27826"/>
    <w:rsid w:val="00F27ACC"/>
    <w:rsid w:val="00F27BC6"/>
    <w:rsid w:val="00F30306"/>
    <w:rsid w:val="00F30804"/>
    <w:rsid w:val="00F30CAC"/>
    <w:rsid w:val="00F30E5C"/>
    <w:rsid w:val="00F310D6"/>
    <w:rsid w:val="00F322EA"/>
    <w:rsid w:val="00F3262F"/>
    <w:rsid w:val="00F32645"/>
    <w:rsid w:val="00F3266F"/>
    <w:rsid w:val="00F32E2A"/>
    <w:rsid w:val="00F343F5"/>
    <w:rsid w:val="00F35475"/>
    <w:rsid w:val="00F35734"/>
    <w:rsid w:val="00F35A0F"/>
    <w:rsid w:val="00F36FEB"/>
    <w:rsid w:val="00F3754A"/>
    <w:rsid w:val="00F3763B"/>
    <w:rsid w:val="00F37CD6"/>
    <w:rsid w:val="00F40560"/>
    <w:rsid w:val="00F40A74"/>
    <w:rsid w:val="00F413F8"/>
    <w:rsid w:val="00F41E1C"/>
    <w:rsid w:val="00F41F5E"/>
    <w:rsid w:val="00F42464"/>
    <w:rsid w:val="00F42FB5"/>
    <w:rsid w:val="00F43409"/>
    <w:rsid w:val="00F435C3"/>
    <w:rsid w:val="00F45295"/>
    <w:rsid w:val="00F45708"/>
    <w:rsid w:val="00F45A4D"/>
    <w:rsid w:val="00F4745D"/>
    <w:rsid w:val="00F47B68"/>
    <w:rsid w:val="00F50740"/>
    <w:rsid w:val="00F50A3D"/>
    <w:rsid w:val="00F50A60"/>
    <w:rsid w:val="00F51020"/>
    <w:rsid w:val="00F52132"/>
    <w:rsid w:val="00F52A6A"/>
    <w:rsid w:val="00F52EF1"/>
    <w:rsid w:val="00F530AE"/>
    <w:rsid w:val="00F533BE"/>
    <w:rsid w:val="00F53A98"/>
    <w:rsid w:val="00F53DE5"/>
    <w:rsid w:val="00F54381"/>
    <w:rsid w:val="00F54799"/>
    <w:rsid w:val="00F54CB7"/>
    <w:rsid w:val="00F54FEC"/>
    <w:rsid w:val="00F5539B"/>
    <w:rsid w:val="00F553F4"/>
    <w:rsid w:val="00F5555F"/>
    <w:rsid w:val="00F55742"/>
    <w:rsid w:val="00F56620"/>
    <w:rsid w:val="00F566C3"/>
    <w:rsid w:val="00F5794E"/>
    <w:rsid w:val="00F60858"/>
    <w:rsid w:val="00F60C22"/>
    <w:rsid w:val="00F61164"/>
    <w:rsid w:val="00F61509"/>
    <w:rsid w:val="00F62F97"/>
    <w:rsid w:val="00F642B7"/>
    <w:rsid w:val="00F64A62"/>
    <w:rsid w:val="00F64AA5"/>
    <w:rsid w:val="00F64AF2"/>
    <w:rsid w:val="00F650E8"/>
    <w:rsid w:val="00F6519C"/>
    <w:rsid w:val="00F65E30"/>
    <w:rsid w:val="00F6755C"/>
    <w:rsid w:val="00F67E41"/>
    <w:rsid w:val="00F67EC5"/>
    <w:rsid w:val="00F7028F"/>
    <w:rsid w:val="00F70359"/>
    <w:rsid w:val="00F70674"/>
    <w:rsid w:val="00F70DC9"/>
    <w:rsid w:val="00F70F6A"/>
    <w:rsid w:val="00F71136"/>
    <w:rsid w:val="00F714A6"/>
    <w:rsid w:val="00F73061"/>
    <w:rsid w:val="00F73147"/>
    <w:rsid w:val="00F73195"/>
    <w:rsid w:val="00F737FE"/>
    <w:rsid w:val="00F73DC3"/>
    <w:rsid w:val="00F73FB2"/>
    <w:rsid w:val="00F7433F"/>
    <w:rsid w:val="00F744E8"/>
    <w:rsid w:val="00F75118"/>
    <w:rsid w:val="00F75ED1"/>
    <w:rsid w:val="00F7626D"/>
    <w:rsid w:val="00F76ADE"/>
    <w:rsid w:val="00F8066B"/>
    <w:rsid w:val="00F80708"/>
    <w:rsid w:val="00F8083F"/>
    <w:rsid w:val="00F80D94"/>
    <w:rsid w:val="00F812F7"/>
    <w:rsid w:val="00F817A1"/>
    <w:rsid w:val="00F81B7A"/>
    <w:rsid w:val="00F81D01"/>
    <w:rsid w:val="00F8285B"/>
    <w:rsid w:val="00F82A40"/>
    <w:rsid w:val="00F82CB8"/>
    <w:rsid w:val="00F82DA5"/>
    <w:rsid w:val="00F83D7E"/>
    <w:rsid w:val="00F8480A"/>
    <w:rsid w:val="00F85551"/>
    <w:rsid w:val="00F85DFF"/>
    <w:rsid w:val="00F86251"/>
    <w:rsid w:val="00F869D5"/>
    <w:rsid w:val="00F9003A"/>
    <w:rsid w:val="00F9014A"/>
    <w:rsid w:val="00F90F46"/>
    <w:rsid w:val="00F90F90"/>
    <w:rsid w:val="00F910C5"/>
    <w:rsid w:val="00F918C1"/>
    <w:rsid w:val="00F91CB9"/>
    <w:rsid w:val="00F92AC7"/>
    <w:rsid w:val="00F92FA0"/>
    <w:rsid w:val="00F931DD"/>
    <w:rsid w:val="00F93543"/>
    <w:rsid w:val="00F93618"/>
    <w:rsid w:val="00F93F57"/>
    <w:rsid w:val="00F9404E"/>
    <w:rsid w:val="00F943C9"/>
    <w:rsid w:val="00F94991"/>
    <w:rsid w:val="00F949DF"/>
    <w:rsid w:val="00F94C6B"/>
    <w:rsid w:val="00F95489"/>
    <w:rsid w:val="00F960DC"/>
    <w:rsid w:val="00F968D0"/>
    <w:rsid w:val="00F97174"/>
    <w:rsid w:val="00F971F7"/>
    <w:rsid w:val="00F9775D"/>
    <w:rsid w:val="00FA0E49"/>
    <w:rsid w:val="00FA102E"/>
    <w:rsid w:val="00FA10F2"/>
    <w:rsid w:val="00FA1273"/>
    <w:rsid w:val="00FA1522"/>
    <w:rsid w:val="00FA196A"/>
    <w:rsid w:val="00FA20DD"/>
    <w:rsid w:val="00FA26E1"/>
    <w:rsid w:val="00FA2A01"/>
    <w:rsid w:val="00FA3395"/>
    <w:rsid w:val="00FA40C6"/>
    <w:rsid w:val="00FA425A"/>
    <w:rsid w:val="00FA42B7"/>
    <w:rsid w:val="00FA469A"/>
    <w:rsid w:val="00FA4C94"/>
    <w:rsid w:val="00FA51C1"/>
    <w:rsid w:val="00FA5232"/>
    <w:rsid w:val="00FA5A9A"/>
    <w:rsid w:val="00FA5B94"/>
    <w:rsid w:val="00FA6210"/>
    <w:rsid w:val="00FA6CE6"/>
    <w:rsid w:val="00FA7598"/>
    <w:rsid w:val="00FA7A1B"/>
    <w:rsid w:val="00FA7B1A"/>
    <w:rsid w:val="00FA7D50"/>
    <w:rsid w:val="00FB0218"/>
    <w:rsid w:val="00FB030F"/>
    <w:rsid w:val="00FB0A79"/>
    <w:rsid w:val="00FB1C85"/>
    <w:rsid w:val="00FB1EDC"/>
    <w:rsid w:val="00FB306D"/>
    <w:rsid w:val="00FB337D"/>
    <w:rsid w:val="00FB442F"/>
    <w:rsid w:val="00FB446C"/>
    <w:rsid w:val="00FB52F0"/>
    <w:rsid w:val="00FB5CA6"/>
    <w:rsid w:val="00FB5FA7"/>
    <w:rsid w:val="00FB6025"/>
    <w:rsid w:val="00FB7300"/>
    <w:rsid w:val="00FB7921"/>
    <w:rsid w:val="00FB7CBA"/>
    <w:rsid w:val="00FB7EE6"/>
    <w:rsid w:val="00FC06D7"/>
    <w:rsid w:val="00FC09F1"/>
    <w:rsid w:val="00FC0E9E"/>
    <w:rsid w:val="00FC1208"/>
    <w:rsid w:val="00FC15E2"/>
    <w:rsid w:val="00FC24D9"/>
    <w:rsid w:val="00FC2C48"/>
    <w:rsid w:val="00FC3501"/>
    <w:rsid w:val="00FC3596"/>
    <w:rsid w:val="00FC36ED"/>
    <w:rsid w:val="00FC3896"/>
    <w:rsid w:val="00FC39B4"/>
    <w:rsid w:val="00FC404A"/>
    <w:rsid w:val="00FC4BDC"/>
    <w:rsid w:val="00FC531C"/>
    <w:rsid w:val="00FC7151"/>
    <w:rsid w:val="00FC7167"/>
    <w:rsid w:val="00FD0117"/>
    <w:rsid w:val="00FD129B"/>
    <w:rsid w:val="00FD1E06"/>
    <w:rsid w:val="00FD2341"/>
    <w:rsid w:val="00FD24E2"/>
    <w:rsid w:val="00FD46E2"/>
    <w:rsid w:val="00FD47D7"/>
    <w:rsid w:val="00FD4C80"/>
    <w:rsid w:val="00FD5141"/>
    <w:rsid w:val="00FD5F53"/>
    <w:rsid w:val="00FD6912"/>
    <w:rsid w:val="00FD6931"/>
    <w:rsid w:val="00FD7571"/>
    <w:rsid w:val="00FD798D"/>
    <w:rsid w:val="00FD7E08"/>
    <w:rsid w:val="00FE0DC9"/>
    <w:rsid w:val="00FE1450"/>
    <w:rsid w:val="00FE2570"/>
    <w:rsid w:val="00FE2651"/>
    <w:rsid w:val="00FE3183"/>
    <w:rsid w:val="00FE3243"/>
    <w:rsid w:val="00FE33D9"/>
    <w:rsid w:val="00FE46B4"/>
    <w:rsid w:val="00FE5638"/>
    <w:rsid w:val="00FE5F9F"/>
    <w:rsid w:val="00FE66A5"/>
    <w:rsid w:val="00FE6AEB"/>
    <w:rsid w:val="00FE7327"/>
    <w:rsid w:val="00FE7D5F"/>
    <w:rsid w:val="00FF0CE6"/>
    <w:rsid w:val="00FF12E0"/>
    <w:rsid w:val="00FF147D"/>
    <w:rsid w:val="00FF1785"/>
    <w:rsid w:val="00FF25FD"/>
    <w:rsid w:val="00FF2689"/>
    <w:rsid w:val="00FF2744"/>
    <w:rsid w:val="00FF2CC0"/>
    <w:rsid w:val="00FF3945"/>
    <w:rsid w:val="00FF394E"/>
    <w:rsid w:val="00FF405A"/>
    <w:rsid w:val="00FF4105"/>
    <w:rsid w:val="00FF44B7"/>
    <w:rsid w:val="00FF45D5"/>
    <w:rsid w:val="00FF50B4"/>
    <w:rsid w:val="00FF55E0"/>
    <w:rsid w:val="00FF6CC7"/>
    <w:rsid w:val="00FF7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6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7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2428EC"/>
    <w:pPr>
      <w:tabs>
        <w:tab w:val="center" w:pos="4677"/>
        <w:tab w:val="right" w:pos="9355"/>
      </w:tabs>
    </w:pPr>
  </w:style>
  <w:style w:type="character" w:customStyle="1" w:styleId="a5">
    <w:name w:val="Верхний колонтитул Знак"/>
    <w:basedOn w:val="a0"/>
    <w:link w:val="a4"/>
    <w:uiPriority w:val="99"/>
    <w:rsid w:val="002428EC"/>
    <w:rPr>
      <w:sz w:val="24"/>
      <w:szCs w:val="24"/>
    </w:rPr>
  </w:style>
  <w:style w:type="paragraph" w:styleId="a6">
    <w:name w:val="footer"/>
    <w:basedOn w:val="a"/>
    <w:link w:val="a7"/>
    <w:uiPriority w:val="99"/>
    <w:rsid w:val="002428EC"/>
    <w:pPr>
      <w:tabs>
        <w:tab w:val="center" w:pos="4677"/>
        <w:tab w:val="right" w:pos="9355"/>
      </w:tabs>
    </w:pPr>
  </w:style>
  <w:style w:type="character" w:customStyle="1" w:styleId="a7">
    <w:name w:val="Нижний колонтитул Знак"/>
    <w:basedOn w:val="a0"/>
    <w:link w:val="a6"/>
    <w:uiPriority w:val="99"/>
    <w:rsid w:val="002428EC"/>
    <w:rPr>
      <w:sz w:val="24"/>
      <w:szCs w:val="24"/>
    </w:rPr>
  </w:style>
  <w:style w:type="paragraph" w:styleId="a8">
    <w:name w:val="Body Text"/>
    <w:basedOn w:val="a"/>
    <w:link w:val="a9"/>
    <w:rsid w:val="00FA26E1"/>
    <w:pPr>
      <w:jc w:val="center"/>
    </w:pPr>
    <w:rPr>
      <w:rFonts w:ascii="Arial Black" w:hAnsi="Arial Black"/>
      <w:b/>
      <w:bCs/>
      <w:sz w:val="28"/>
    </w:rPr>
  </w:style>
  <w:style w:type="character" w:customStyle="1" w:styleId="a9">
    <w:name w:val="Основной текст Знак"/>
    <w:basedOn w:val="a0"/>
    <w:link w:val="a8"/>
    <w:rsid w:val="00FA26E1"/>
    <w:rPr>
      <w:rFonts w:ascii="Arial Black" w:hAnsi="Arial Black"/>
      <w:b/>
      <w:bCs/>
      <w:sz w:val="28"/>
      <w:szCs w:val="24"/>
    </w:rPr>
  </w:style>
  <w:style w:type="paragraph" w:styleId="2">
    <w:name w:val="Body Text 2"/>
    <w:basedOn w:val="a"/>
    <w:link w:val="20"/>
    <w:rsid w:val="00FA26E1"/>
    <w:pPr>
      <w:jc w:val="both"/>
    </w:pPr>
    <w:rPr>
      <w:color w:val="000000"/>
      <w:sz w:val="28"/>
      <w:szCs w:val="28"/>
    </w:rPr>
  </w:style>
  <w:style w:type="character" w:customStyle="1" w:styleId="20">
    <w:name w:val="Основной текст 2 Знак"/>
    <w:basedOn w:val="a0"/>
    <w:link w:val="2"/>
    <w:rsid w:val="00FA26E1"/>
    <w:rPr>
      <w:color w:val="000000"/>
      <w:sz w:val="28"/>
      <w:szCs w:val="28"/>
    </w:rPr>
  </w:style>
  <w:style w:type="paragraph" w:styleId="3">
    <w:name w:val="Body Text 3"/>
    <w:basedOn w:val="a"/>
    <w:link w:val="30"/>
    <w:rsid w:val="00FA26E1"/>
    <w:pPr>
      <w:shd w:val="clear" w:color="auto" w:fill="FFFFFF"/>
      <w:jc w:val="both"/>
    </w:pPr>
    <w:rPr>
      <w:color w:val="000000"/>
      <w:spacing w:val="4"/>
    </w:rPr>
  </w:style>
  <w:style w:type="character" w:customStyle="1" w:styleId="30">
    <w:name w:val="Основной текст 3 Знак"/>
    <w:basedOn w:val="a0"/>
    <w:link w:val="3"/>
    <w:rsid w:val="00FA26E1"/>
    <w:rPr>
      <w:color w:val="000000"/>
      <w:spacing w:val="4"/>
      <w:sz w:val="24"/>
      <w:szCs w:val="24"/>
      <w:shd w:val="clear" w:color="auto" w:fill="FFFFFF"/>
    </w:rPr>
  </w:style>
  <w:style w:type="table" w:styleId="-1">
    <w:name w:val="Table Web 1"/>
    <w:basedOn w:val="a1"/>
    <w:rsid w:val="003819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19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819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Balloon Text"/>
    <w:basedOn w:val="a"/>
    <w:link w:val="ab"/>
    <w:rsid w:val="005A6841"/>
    <w:rPr>
      <w:rFonts w:ascii="Tahoma" w:hAnsi="Tahoma" w:cs="Tahoma"/>
      <w:sz w:val="16"/>
      <w:szCs w:val="16"/>
    </w:rPr>
  </w:style>
  <w:style w:type="character" w:customStyle="1" w:styleId="ab">
    <w:name w:val="Текст выноски Знак"/>
    <w:basedOn w:val="a0"/>
    <w:link w:val="aa"/>
    <w:rsid w:val="005A6841"/>
    <w:rPr>
      <w:rFonts w:ascii="Tahoma" w:hAnsi="Tahoma" w:cs="Tahoma"/>
      <w:sz w:val="16"/>
      <w:szCs w:val="16"/>
    </w:rPr>
  </w:style>
  <w:style w:type="paragraph" w:styleId="ac">
    <w:name w:val="List Paragraph"/>
    <w:basedOn w:val="a"/>
    <w:link w:val="ad"/>
    <w:uiPriority w:val="99"/>
    <w:qFormat/>
    <w:rsid w:val="00A008AD"/>
    <w:pPr>
      <w:ind w:left="720"/>
      <w:contextualSpacing/>
    </w:pPr>
  </w:style>
  <w:style w:type="character" w:customStyle="1" w:styleId="s102">
    <w:name w:val="s_102"/>
    <w:basedOn w:val="a0"/>
    <w:rsid w:val="009C2518"/>
    <w:rPr>
      <w:b/>
      <w:bCs/>
      <w:color w:val="000080"/>
    </w:rPr>
  </w:style>
  <w:style w:type="paragraph" w:styleId="ae">
    <w:name w:val="Title"/>
    <w:basedOn w:val="a"/>
    <w:next w:val="a"/>
    <w:link w:val="af"/>
    <w:qFormat/>
    <w:rsid w:val="002D28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2D28A5"/>
    <w:rPr>
      <w:rFonts w:asciiTheme="majorHAnsi" w:eastAsiaTheme="majorEastAsia" w:hAnsiTheme="majorHAnsi" w:cstheme="majorBidi"/>
      <w:color w:val="17365D" w:themeColor="text2" w:themeShade="BF"/>
      <w:spacing w:val="5"/>
      <w:kern w:val="28"/>
      <w:sz w:val="52"/>
      <w:szCs w:val="52"/>
    </w:rPr>
  </w:style>
  <w:style w:type="paragraph" w:styleId="af0">
    <w:name w:val="Plain Text"/>
    <w:basedOn w:val="a"/>
    <w:link w:val="af1"/>
    <w:rsid w:val="00A13F38"/>
    <w:pPr>
      <w:ind w:firstLine="720"/>
      <w:jc w:val="both"/>
    </w:pPr>
    <w:rPr>
      <w:rFonts w:ascii="Courier New" w:hAnsi="Courier New"/>
      <w:sz w:val="20"/>
      <w:szCs w:val="20"/>
    </w:rPr>
  </w:style>
  <w:style w:type="character" w:customStyle="1" w:styleId="af1">
    <w:name w:val="Текст Знак"/>
    <w:basedOn w:val="a0"/>
    <w:link w:val="af0"/>
    <w:rsid w:val="00A13F38"/>
    <w:rPr>
      <w:rFonts w:ascii="Courier New" w:hAnsi="Courier New"/>
    </w:rPr>
  </w:style>
  <w:style w:type="character" w:customStyle="1" w:styleId="ad">
    <w:name w:val="Абзац списка Знак"/>
    <w:basedOn w:val="a0"/>
    <w:link w:val="ac"/>
    <w:uiPriority w:val="99"/>
    <w:locked/>
    <w:rsid w:val="00C23441"/>
    <w:rPr>
      <w:sz w:val="24"/>
      <w:szCs w:val="24"/>
    </w:rPr>
  </w:style>
  <w:style w:type="paragraph" w:styleId="af2">
    <w:name w:val="No Spacing"/>
    <w:uiPriority w:val="1"/>
    <w:qFormat/>
    <w:rsid w:val="002274F5"/>
  </w:style>
</w:styles>
</file>

<file path=word/webSettings.xml><?xml version="1.0" encoding="utf-8"?>
<w:webSettings xmlns:r="http://schemas.openxmlformats.org/officeDocument/2006/relationships" xmlns:w="http://schemas.openxmlformats.org/wordprocessingml/2006/main">
  <w:divs>
    <w:div w:id="648677912">
      <w:bodyDiv w:val="1"/>
      <w:marLeft w:val="0"/>
      <w:marRight w:val="0"/>
      <w:marTop w:val="0"/>
      <w:marBottom w:val="0"/>
      <w:divBdr>
        <w:top w:val="none" w:sz="0" w:space="0" w:color="auto"/>
        <w:left w:val="none" w:sz="0" w:space="0" w:color="auto"/>
        <w:bottom w:val="none" w:sz="0" w:space="0" w:color="auto"/>
        <w:right w:val="none" w:sz="0" w:space="0" w:color="auto"/>
      </w:divBdr>
    </w:div>
    <w:div w:id="1212570733">
      <w:bodyDiv w:val="1"/>
      <w:marLeft w:val="0"/>
      <w:marRight w:val="0"/>
      <w:marTop w:val="225"/>
      <w:marBottom w:val="225"/>
      <w:divBdr>
        <w:top w:val="none" w:sz="0" w:space="0" w:color="auto"/>
        <w:left w:val="none" w:sz="0" w:space="0" w:color="auto"/>
        <w:bottom w:val="none" w:sz="0" w:space="0" w:color="auto"/>
        <w:right w:val="none" w:sz="0" w:space="0" w:color="auto"/>
      </w:divBdr>
      <w:divsChild>
        <w:div w:id="355162484">
          <w:marLeft w:val="0"/>
          <w:marRight w:val="0"/>
          <w:marTop w:val="0"/>
          <w:marBottom w:val="0"/>
          <w:divBdr>
            <w:top w:val="none" w:sz="0" w:space="0" w:color="auto"/>
            <w:left w:val="none" w:sz="0" w:space="0" w:color="auto"/>
            <w:bottom w:val="none" w:sz="0" w:space="0" w:color="auto"/>
            <w:right w:val="none" w:sz="0" w:space="0" w:color="auto"/>
          </w:divBdr>
          <w:divsChild>
            <w:div w:id="956329937">
              <w:marLeft w:val="825"/>
              <w:marRight w:val="0"/>
              <w:marTop w:val="0"/>
              <w:marBottom w:val="0"/>
              <w:divBdr>
                <w:top w:val="none" w:sz="0" w:space="0" w:color="auto"/>
                <w:left w:val="none" w:sz="0" w:space="0" w:color="auto"/>
                <w:bottom w:val="none" w:sz="0" w:space="0" w:color="auto"/>
                <w:right w:val="none" w:sz="0" w:space="0" w:color="auto"/>
              </w:divBdr>
            </w:div>
            <w:div w:id="1432629547">
              <w:marLeft w:val="0"/>
              <w:marRight w:val="0"/>
              <w:marTop w:val="0"/>
              <w:marBottom w:val="0"/>
              <w:divBdr>
                <w:top w:val="none" w:sz="0" w:space="0" w:color="auto"/>
                <w:left w:val="none" w:sz="0" w:space="0" w:color="auto"/>
                <w:bottom w:val="none" w:sz="0" w:space="0" w:color="auto"/>
                <w:right w:val="none" w:sz="0" w:space="0" w:color="auto"/>
              </w:divBdr>
            </w:div>
            <w:div w:id="1441223676">
              <w:marLeft w:val="0"/>
              <w:marRight w:val="0"/>
              <w:marTop w:val="0"/>
              <w:marBottom w:val="0"/>
              <w:divBdr>
                <w:top w:val="none" w:sz="0" w:space="0" w:color="auto"/>
                <w:left w:val="none" w:sz="0" w:space="0" w:color="auto"/>
                <w:bottom w:val="none" w:sz="0" w:space="0" w:color="auto"/>
                <w:right w:val="none" w:sz="0" w:space="0" w:color="auto"/>
              </w:divBdr>
            </w:div>
            <w:div w:id="392000137">
              <w:marLeft w:val="0"/>
              <w:marRight w:val="0"/>
              <w:marTop w:val="0"/>
              <w:marBottom w:val="0"/>
              <w:divBdr>
                <w:top w:val="none" w:sz="0" w:space="0" w:color="auto"/>
                <w:left w:val="none" w:sz="0" w:space="0" w:color="auto"/>
                <w:bottom w:val="none" w:sz="0" w:space="0" w:color="auto"/>
                <w:right w:val="none" w:sz="0" w:space="0" w:color="auto"/>
              </w:divBdr>
            </w:div>
            <w:div w:id="755515883">
              <w:marLeft w:val="0"/>
              <w:marRight w:val="0"/>
              <w:marTop w:val="0"/>
              <w:marBottom w:val="0"/>
              <w:divBdr>
                <w:top w:val="none" w:sz="0" w:space="0" w:color="auto"/>
                <w:left w:val="none" w:sz="0" w:space="0" w:color="auto"/>
                <w:bottom w:val="none" w:sz="0" w:space="0" w:color="auto"/>
                <w:right w:val="none" w:sz="0" w:space="0" w:color="auto"/>
              </w:divBdr>
            </w:div>
            <w:div w:id="2009215514">
              <w:marLeft w:val="0"/>
              <w:marRight w:val="0"/>
              <w:marTop w:val="0"/>
              <w:marBottom w:val="0"/>
              <w:divBdr>
                <w:top w:val="none" w:sz="0" w:space="0" w:color="auto"/>
                <w:left w:val="none" w:sz="0" w:space="0" w:color="auto"/>
                <w:bottom w:val="none" w:sz="0" w:space="0" w:color="auto"/>
                <w:right w:val="none" w:sz="0" w:space="0" w:color="auto"/>
              </w:divBdr>
            </w:div>
            <w:div w:id="811866533">
              <w:marLeft w:val="0"/>
              <w:marRight w:val="0"/>
              <w:marTop w:val="0"/>
              <w:marBottom w:val="0"/>
              <w:divBdr>
                <w:top w:val="none" w:sz="0" w:space="0" w:color="auto"/>
                <w:left w:val="none" w:sz="0" w:space="0" w:color="auto"/>
                <w:bottom w:val="none" w:sz="0" w:space="0" w:color="auto"/>
                <w:right w:val="none" w:sz="0" w:space="0" w:color="auto"/>
              </w:divBdr>
            </w:div>
            <w:div w:id="1787309274">
              <w:marLeft w:val="0"/>
              <w:marRight w:val="0"/>
              <w:marTop w:val="0"/>
              <w:marBottom w:val="0"/>
              <w:divBdr>
                <w:top w:val="none" w:sz="0" w:space="0" w:color="auto"/>
                <w:left w:val="none" w:sz="0" w:space="0" w:color="auto"/>
                <w:bottom w:val="none" w:sz="0" w:space="0" w:color="auto"/>
                <w:right w:val="none" w:sz="0" w:space="0" w:color="auto"/>
              </w:divBdr>
            </w:div>
            <w:div w:id="1007252711">
              <w:marLeft w:val="0"/>
              <w:marRight w:val="0"/>
              <w:marTop w:val="0"/>
              <w:marBottom w:val="0"/>
              <w:divBdr>
                <w:top w:val="none" w:sz="0" w:space="0" w:color="auto"/>
                <w:left w:val="none" w:sz="0" w:space="0" w:color="auto"/>
                <w:bottom w:val="none" w:sz="0" w:space="0" w:color="auto"/>
                <w:right w:val="none" w:sz="0" w:space="0" w:color="auto"/>
              </w:divBdr>
            </w:div>
            <w:div w:id="2093622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8095-F4D4-42FA-A99B-899C25E1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5918</Words>
  <Characters>33733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Grizli777</Company>
  <LinksUpToDate>false</LinksUpToDate>
  <CharactersWithSpaces>39572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duma</dc:creator>
  <cp:lastModifiedBy>Альмира</cp:lastModifiedBy>
  <cp:revision>2</cp:revision>
  <cp:lastPrinted>2019-03-21T01:36:00Z</cp:lastPrinted>
  <dcterms:created xsi:type="dcterms:W3CDTF">2019-03-29T02:41:00Z</dcterms:created>
  <dcterms:modified xsi:type="dcterms:W3CDTF">2019-03-29T02:41:00Z</dcterms:modified>
</cp:coreProperties>
</file>